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43" w:rsidRPr="00F1497E" w:rsidRDefault="008C5F53" w:rsidP="00275A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1497E">
        <w:rPr>
          <w:b/>
          <w:sz w:val="22"/>
          <w:szCs w:val="22"/>
        </w:rPr>
        <w:t xml:space="preserve">ABO </w:t>
      </w:r>
      <w:r w:rsidR="00CA2FE3" w:rsidRPr="00F1497E">
        <w:rPr>
          <w:b/>
          <w:sz w:val="22"/>
          <w:szCs w:val="22"/>
        </w:rPr>
        <w:t xml:space="preserve">Executive </w:t>
      </w:r>
      <w:r w:rsidR="00F37D50" w:rsidRPr="00F1497E">
        <w:rPr>
          <w:b/>
          <w:sz w:val="22"/>
          <w:szCs w:val="22"/>
        </w:rPr>
        <w:t>Committee</w:t>
      </w:r>
      <w:r w:rsidR="00361E43" w:rsidRPr="00F1497E">
        <w:rPr>
          <w:b/>
          <w:sz w:val="22"/>
          <w:szCs w:val="22"/>
        </w:rPr>
        <w:t xml:space="preserve"> Meeting</w:t>
      </w:r>
      <w:r w:rsidR="000440A8" w:rsidRPr="00F1497E">
        <w:rPr>
          <w:b/>
          <w:sz w:val="22"/>
          <w:szCs w:val="22"/>
        </w:rPr>
        <w:t xml:space="preserve"> </w:t>
      </w:r>
      <w:r w:rsidR="007700F3" w:rsidRPr="00F1497E">
        <w:rPr>
          <w:b/>
          <w:sz w:val="22"/>
          <w:szCs w:val="22"/>
        </w:rPr>
        <w:t>Minutes</w:t>
      </w:r>
    </w:p>
    <w:p w:rsidR="00361E43" w:rsidRPr="00F1497E" w:rsidRDefault="00CA2FE3" w:rsidP="00275A42">
      <w:pPr>
        <w:jc w:val="center"/>
        <w:rPr>
          <w:b/>
          <w:sz w:val="22"/>
          <w:szCs w:val="22"/>
        </w:rPr>
      </w:pPr>
      <w:r w:rsidRPr="00F1497E">
        <w:rPr>
          <w:b/>
          <w:sz w:val="22"/>
          <w:szCs w:val="22"/>
        </w:rPr>
        <w:t>201</w:t>
      </w:r>
      <w:r w:rsidR="001F42DC" w:rsidRPr="00F1497E">
        <w:rPr>
          <w:b/>
          <w:sz w:val="22"/>
          <w:szCs w:val="22"/>
        </w:rPr>
        <w:t>4</w:t>
      </w:r>
      <w:r w:rsidR="00361E43" w:rsidRPr="00F1497E">
        <w:rPr>
          <w:b/>
          <w:sz w:val="22"/>
          <w:szCs w:val="22"/>
        </w:rPr>
        <w:t xml:space="preserve"> </w:t>
      </w:r>
      <w:r w:rsidRPr="00F1497E">
        <w:rPr>
          <w:b/>
          <w:sz w:val="22"/>
          <w:szCs w:val="22"/>
        </w:rPr>
        <w:t>AAA</w:t>
      </w:r>
      <w:r w:rsidR="0004163D" w:rsidRPr="00F1497E">
        <w:rPr>
          <w:b/>
          <w:sz w:val="22"/>
          <w:szCs w:val="22"/>
        </w:rPr>
        <w:t xml:space="preserve"> Conference</w:t>
      </w:r>
    </w:p>
    <w:p w:rsidR="00B95ABE" w:rsidRPr="00F1497E" w:rsidRDefault="008C5F53" w:rsidP="00275A42">
      <w:pPr>
        <w:jc w:val="center"/>
        <w:rPr>
          <w:b/>
          <w:sz w:val="22"/>
          <w:szCs w:val="22"/>
        </w:rPr>
      </w:pPr>
      <w:r w:rsidRPr="00F1497E">
        <w:rPr>
          <w:b/>
          <w:sz w:val="22"/>
          <w:szCs w:val="22"/>
        </w:rPr>
        <w:t xml:space="preserve">Marriott Marquis Hotel, </w:t>
      </w:r>
      <w:r w:rsidRPr="00F1497E">
        <w:rPr>
          <w:b/>
          <w:color w:val="000000"/>
          <w:sz w:val="22"/>
          <w:szCs w:val="22"/>
        </w:rPr>
        <w:t xml:space="preserve">Marquis Level 107 – </w:t>
      </w:r>
      <w:r w:rsidR="00CA2FE3" w:rsidRPr="00F1497E">
        <w:rPr>
          <w:b/>
          <w:sz w:val="22"/>
          <w:szCs w:val="22"/>
        </w:rPr>
        <w:t>A</w:t>
      </w:r>
      <w:r w:rsidR="001F42DC" w:rsidRPr="00F1497E">
        <w:rPr>
          <w:b/>
          <w:sz w:val="22"/>
          <w:szCs w:val="22"/>
        </w:rPr>
        <w:t>tla</w:t>
      </w:r>
      <w:r w:rsidR="00CA2FE3" w:rsidRPr="00F1497E">
        <w:rPr>
          <w:b/>
          <w:sz w:val="22"/>
          <w:szCs w:val="22"/>
        </w:rPr>
        <w:t>n</w:t>
      </w:r>
      <w:r w:rsidR="001F42DC" w:rsidRPr="00F1497E">
        <w:rPr>
          <w:b/>
          <w:sz w:val="22"/>
          <w:szCs w:val="22"/>
        </w:rPr>
        <w:t>t</w:t>
      </w:r>
      <w:r w:rsidR="00CA2FE3" w:rsidRPr="00F1497E">
        <w:rPr>
          <w:b/>
          <w:sz w:val="22"/>
          <w:szCs w:val="22"/>
        </w:rPr>
        <w:t>a</w:t>
      </w:r>
      <w:r w:rsidR="001F42DC" w:rsidRPr="00F1497E">
        <w:rPr>
          <w:b/>
          <w:sz w:val="22"/>
          <w:szCs w:val="22"/>
        </w:rPr>
        <w:t>, GA</w:t>
      </w:r>
    </w:p>
    <w:p w:rsidR="00AD16BC" w:rsidRPr="00F1497E" w:rsidRDefault="00CA2FE3" w:rsidP="00275A42">
      <w:pPr>
        <w:jc w:val="center"/>
        <w:rPr>
          <w:b/>
          <w:sz w:val="22"/>
          <w:szCs w:val="22"/>
        </w:rPr>
      </w:pPr>
      <w:r w:rsidRPr="00F1497E">
        <w:rPr>
          <w:b/>
          <w:sz w:val="22"/>
          <w:szCs w:val="22"/>
        </w:rPr>
        <w:t>Monday, August</w:t>
      </w:r>
      <w:r w:rsidR="006D1377" w:rsidRPr="00F1497E">
        <w:rPr>
          <w:b/>
          <w:sz w:val="22"/>
          <w:szCs w:val="22"/>
        </w:rPr>
        <w:t xml:space="preserve"> </w:t>
      </w:r>
      <w:r w:rsidR="001F42DC" w:rsidRPr="00F1497E">
        <w:rPr>
          <w:b/>
          <w:sz w:val="22"/>
          <w:szCs w:val="22"/>
        </w:rPr>
        <w:t>4</w:t>
      </w:r>
    </w:p>
    <w:p w:rsidR="00C47D84" w:rsidRPr="00F1497E" w:rsidRDefault="00CA2FE3" w:rsidP="00275A42">
      <w:pPr>
        <w:jc w:val="center"/>
        <w:rPr>
          <w:b/>
          <w:sz w:val="22"/>
          <w:szCs w:val="22"/>
        </w:rPr>
      </w:pPr>
      <w:r w:rsidRPr="00F1497E">
        <w:rPr>
          <w:b/>
          <w:sz w:val="22"/>
          <w:szCs w:val="22"/>
        </w:rPr>
        <w:t>8:00 - 9</w:t>
      </w:r>
      <w:r w:rsidR="006D1377" w:rsidRPr="00F1497E">
        <w:rPr>
          <w:b/>
          <w:sz w:val="22"/>
          <w:szCs w:val="22"/>
        </w:rPr>
        <w:t xml:space="preserve">:30 </w:t>
      </w:r>
      <w:r w:rsidR="008C5F53" w:rsidRPr="00F1497E">
        <w:rPr>
          <w:b/>
          <w:sz w:val="22"/>
          <w:szCs w:val="22"/>
        </w:rPr>
        <w:t>am</w:t>
      </w:r>
    </w:p>
    <w:p w:rsidR="00AD16BC" w:rsidRPr="00F1497E" w:rsidRDefault="00AD16BC" w:rsidP="00275A42">
      <w:pPr>
        <w:jc w:val="center"/>
        <w:rPr>
          <w:b/>
          <w:sz w:val="22"/>
          <w:szCs w:val="22"/>
        </w:rPr>
      </w:pPr>
    </w:p>
    <w:p w:rsidR="00E87E1D" w:rsidRPr="00F1497E" w:rsidRDefault="008C5F53" w:rsidP="00524CE3">
      <w:pPr>
        <w:ind w:left="288" w:hanging="288"/>
        <w:rPr>
          <w:sz w:val="22"/>
          <w:szCs w:val="22"/>
        </w:rPr>
      </w:pPr>
      <w:r w:rsidRPr="00F1497E">
        <w:rPr>
          <w:sz w:val="22"/>
          <w:szCs w:val="22"/>
        </w:rPr>
        <w:t>1.</w:t>
      </w:r>
      <w:r w:rsidRPr="00F1497E">
        <w:rPr>
          <w:sz w:val="22"/>
          <w:szCs w:val="22"/>
        </w:rPr>
        <w:tab/>
        <w:t>Meeting called to order and introductions began at 8:08 am. These members in attendance introduced themselves: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60"/>
      </w:tblGrid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Vicky Arnold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Kim Sawers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Kendall Bowlin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Donna Schmitt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Anna Cianci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Axel Schulz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Anne Farrell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R. Drew Sellers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Jackie Hammersley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Chad Simon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Steve Kaplan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George Tsakumis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Jordon Lowe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Valentina Zamora</w:t>
            </w:r>
          </w:p>
        </w:tc>
      </w:tr>
      <w:tr w:rsidR="00CC05EB" w:rsidRPr="00C47111" w:rsidTr="0059679E">
        <w:tc>
          <w:tcPr>
            <w:tcW w:w="333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Michael Meyer</w:t>
            </w:r>
          </w:p>
        </w:tc>
        <w:tc>
          <w:tcPr>
            <w:tcW w:w="3960" w:type="dxa"/>
          </w:tcPr>
          <w:p w:rsidR="00CC05EB" w:rsidRPr="00C47111" w:rsidRDefault="00CC05EB" w:rsidP="00275A42">
            <w:pPr>
              <w:rPr>
                <w:sz w:val="20"/>
                <w:szCs w:val="22"/>
              </w:rPr>
            </w:pPr>
          </w:p>
        </w:tc>
      </w:tr>
      <w:tr w:rsidR="008C5F53" w:rsidRPr="00C47111" w:rsidTr="0059679E">
        <w:tc>
          <w:tcPr>
            <w:tcW w:w="3330" w:type="dxa"/>
          </w:tcPr>
          <w:p w:rsidR="008C5F53" w:rsidRPr="00C47111" w:rsidRDefault="00CC05EB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John Rigsby</w:t>
            </w:r>
          </w:p>
        </w:tc>
        <w:tc>
          <w:tcPr>
            <w:tcW w:w="3960" w:type="dxa"/>
          </w:tcPr>
          <w:p w:rsidR="008C5F53" w:rsidRPr="00C47111" w:rsidRDefault="0059679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Guest from AAA:  David Boynton</w:t>
            </w:r>
          </w:p>
        </w:tc>
      </w:tr>
    </w:tbl>
    <w:p w:rsidR="008C5F53" w:rsidRPr="00F1497E" w:rsidRDefault="008C5F53" w:rsidP="00275A42">
      <w:pPr>
        <w:rPr>
          <w:sz w:val="22"/>
          <w:szCs w:val="22"/>
        </w:rPr>
      </w:pPr>
    </w:p>
    <w:p w:rsidR="00FC1F15" w:rsidRPr="00F1497E" w:rsidRDefault="0059679E" w:rsidP="00524CE3">
      <w:pPr>
        <w:ind w:left="288" w:hanging="288"/>
        <w:rPr>
          <w:sz w:val="22"/>
          <w:szCs w:val="22"/>
        </w:rPr>
      </w:pPr>
      <w:r w:rsidRPr="00F1497E">
        <w:rPr>
          <w:sz w:val="22"/>
          <w:szCs w:val="22"/>
        </w:rPr>
        <w:t>2.</w:t>
      </w:r>
      <w:r w:rsidRPr="00F1497E">
        <w:rPr>
          <w:sz w:val="22"/>
          <w:szCs w:val="22"/>
        </w:rPr>
        <w:tab/>
        <w:t xml:space="preserve">Approval of </w:t>
      </w:r>
      <w:r w:rsidR="0004163D" w:rsidRPr="00F1497E">
        <w:rPr>
          <w:sz w:val="22"/>
          <w:szCs w:val="22"/>
        </w:rPr>
        <w:t>minutes from Execu</w:t>
      </w:r>
      <w:r w:rsidR="00480EB9" w:rsidRPr="00F1497E">
        <w:rPr>
          <w:sz w:val="22"/>
          <w:szCs w:val="22"/>
        </w:rPr>
        <w:t xml:space="preserve">tive </w:t>
      </w:r>
      <w:r w:rsidR="0056303F" w:rsidRPr="00F1497E">
        <w:rPr>
          <w:sz w:val="22"/>
          <w:szCs w:val="22"/>
        </w:rPr>
        <w:t>Co</w:t>
      </w:r>
      <w:r w:rsidR="0004218D" w:rsidRPr="00F1497E">
        <w:rPr>
          <w:sz w:val="22"/>
          <w:szCs w:val="22"/>
        </w:rPr>
        <w:t xml:space="preserve">mmittee meeting in </w:t>
      </w:r>
      <w:r w:rsidR="001F42DC" w:rsidRPr="00F1497E">
        <w:rPr>
          <w:sz w:val="22"/>
          <w:szCs w:val="22"/>
        </w:rPr>
        <w:t>San Diego</w:t>
      </w:r>
      <w:r w:rsidR="0004218D" w:rsidRPr="00F1497E">
        <w:rPr>
          <w:sz w:val="22"/>
          <w:szCs w:val="22"/>
        </w:rPr>
        <w:t xml:space="preserve">, </w:t>
      </w:r>
      <w:r w:rsidR="001F42DC" w:rsidRPr="00F1497E">
        <w:rPr>
          <w:sz w:val="22"/>
          <w:szCs w:val="22"/>
        </w:rPr>
        <w:t>CA</w:t>
      </w:r>
      <w:r w:rsidR="00F76795" w:rsidRPr="00F1497E">
        <w:rPr>
          <w:sz w:val="22"/>
          <w:szCs w:val="22"/>
        </w:rPr>
        <w:t xml:space="preserve"> </w:t>
      </w:r>
      <w:r w:rsidRPr="00F1497E">
        <w:rPr>
          <w:sz w:val="22"/>
          <w:szCs w:val="22"/>
        </w:rPr>
        <w:t>on October 4, 2013</w:t>
      </w:r>
    </w:p>
    <w:p w:rsidR="0059679E" w:rsidRDefault="0059679E" w:rsidP="009A151D">
      <w:pPr>
        <w:pStyle w:val="ListParagraph"/>
        <w:numPr>
          <w:ilvl w:val="0"/>
          <w:numId w:val="13"/>
        </w:numPr>
        <w:ind w:left="576" w:hanging="288"/>
        <w:rPr>
          <w:sz w:val="22"/>
          <w:szCs w:val="22"/>
        </w:rPr>
      </w:pPr>
      <w:r w:rsidRPr="00F1497E">
        <w:rPr>
          <w:sz w:val="22"/>
          <w:szCs w:val="22"/>
        </w:rPr>
        <w:t>Question to George Tsakumis</w:t>
      </w:r>
      <w:r w:rsidR="00F1497E" w:rsidRPr="00F1497E">
        <w:rPr>
          <w:sz w:val="22"/>
          <w:szCs w:val="22"/>
        </w:rPr>
        <w:t xml:space="preserve"> about item 4c. in minutes</w:t>
      </w:r>
      <w:r w:rsidRPr="00F1497E">
        <w:rPr>
          <w:sz w:val="22"/>
          <w:szCs w:val="22"/>
        </w:rPr>
        <w:t>:  Did</w:t>
      </w:r>
      <w:r w:rsidR="00F1497E" w:rsidRPr="00F1497E">
        <w:rPr>
          <w:sz w:val="22"/>
          <w:szCs w:val="22"/>
        </w:rPr>
        <w:t xml:space="preserve"> ABO Research Conference on-line submission system get changed from only “accept” or “reject” recommendations to “accept”, “probably accept”, “probably reject”, and “reject”?  George said it did not.</w:t>
      </w:r>
      <w:r w:rsidRPr="00F1497E">
        <w:rPr>
          <w:sz w:val="22"/>
          <w:szCs w:val="22"/>
        </w:rPr>
        <w:t xml:space="preserve"> </w:t>
      </w:r>
    </w:p>
    <w:p w:rsidR="00F1497E" w:rsidRDefault="00F1497E" w:rsidP="009A151D">
      <w:pPr>
        <w:pStyle w:val="ListParagraph"/>
        <w:numPr>
          <w:ilvl w:val="0"/>
          <w:numId w:val="13"/>
        </w:numPr>
        <w:ind w:left="576" w:hanging="288"/>
        <w:rPr>
          <w:sz w:val="22"/>
          <w:szCs w:val="22"/>
        </w:rPr>
      </w:pPr>
      <w:r>
        <w:rPr>
          <w:sz w:val="22"/>
          <w:szCs w:val="22"/>
        </w:rPr>
        <w:t>Motion to approve</w:t>
      </w:r>
      <w:r w:rsidR="00AE5F3E">
        <w:rPr>
          <w:sz w:val="22"/>
          <w:szCs w:val="22"/>
        </w:rPr>
        <w:t xml:space="preserve"> minutes</w:t>
      </w:r>
      <w:r>
        <w:rPr>
          <w:sz w:val="22"/>
          <w:szCs w:val="22"/>
        </w:rPr>
        <w:t>:  Vicky Arnold</w:t>
      </w:r>
    </w:p>
    <w:p w:rsidR="00F1497E" w:rsidRDefault="00F1497E" w:rsidP="009A151D">
      <w:pPr>
        <w:pStyle w:val="ListParagraph"/>
        <w:numPr>
          <w:ilvl w:val="0"/>
          <w:numId w:val="13"/>
        </w:numPr>
        <w:ind w:left="576" w:hanging="288"/>
        <w:rPr>
          <w:sz w:val="22"/>
          <w:szCs w:val="22"/>
        </w:rPr>
      </w:pPr>
      <w:r>
        <w:rPr>
          <w:sz w:val="22"/>
          <w:szCs w:val="22"/>
        </w:rPr>
        <w:t>Seconded:  Kim Sawers</w:t>
      </w:r>
    </w:p>
    <w:p w:rsidR="00F1497E" w:rsidRPr="00F1497E" w:rsidRDefault="00F1497E" w:rsidP="009A151D">
      <w:pPr>
        <w:pStyle w:val="ListParagraph"/>
        <w:numPr>
          <w:ilvl w:val="0"/>
          <w:numId w:val="13"/>
        </w:numPr>
        <w:ind w:left="576" w:hanging="288"/>
        <w:rPr>
          <w:sz w:val="22"/>
          <w:szCs w:val="22"/>
        </w:rPr>
      </w:pPr>
      <w:r>
        <w:rPr>
          <w:sz w:val="22"/>
          <w:szCs w:val="22"/>
        </w:rPr>
        <w:t>Passed unanimously.</w:t>
      </w:r>
    </w:p>
    <w:p w:rsidR="0059679E" w:rsidRPr="00F1497E" w:rsidRDefault="0059679E" w:rsidP="00275A42">
      <w:pPr>
        <w:ind w:left="720" w:hanging="720"/>
        <w:rPr>
          <w:sz w:val="22"/>
          <w:szCs w:val="22"/>
        </w:rPr>
      </w:pPr>
    </w:p>
    <w:p w:rsidR="00361E43" w:rsidRPr="00F1497E" w:rsidRDefault="00F1497E" w:rsidP="00524CE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Reports</w:t>
      </w:r>
      <w:r w:rsidR="003F4188" w:rsidRPr="00F1497E">
        <w:rPr>
          <w:sz w:val="22"/>
          <w:szCs w:val="22"/>
        </w:rPr>
        <w:t xml:space="preserve"> </w:t>
      </w:r>
    </w:p>
    <w:p w:rsidR="009057DC" w:rsidRDefault="009057DC" w:rsidP="009A151D">
      <w:pPr>
        <w:numPr>
          <w:ilvl w:val="1"/>
          <w:numId w:val="3"/>
        </w:numPr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t>Treasurer</w:t>
      </w:r>
      <w:r w:rsidR="00F1497E">
        <w:rPr>
          <w:sz w:val="22"/>
          <w:szCs w:val="22"/>
        </w:rPr>
        <w:t>’s</w:t>
      </w:r>
      <w:r w:rsidRPr="00F1497E">
        <w:rPr>
          <w:sz w:val="22"/>
          <w:szCs w:val="22"/>
        </w:rPr>
        <w:t xml:space="preserve"> </w:t>
      </w:r>
      <w:r w:rsidR="00F1497E">
        <w:rPr>
          <w:sz w:val="22"/>
          <w:szCs w:val="22"/>
        </w:rPr>
        <w:t>r</w:t>
      </w:r>
      <w:r w:rsidRPr="00F1497E">
        <w:rPr>
          <w:sz w:val="22"/>
          <w:szCs w:val="22"/>
        </w:rPr>
        <w:t>eport (</w:t>
      </w:r>
      <w:r w:rsidR="00653C7E" w:rsidRPr="00F1497E">
        <w:rPr>
          <w:sz w:val="22"/>
          <w:szCs w:val="22"/>
        </w:rPr>
        <w:t>Anne Farrell</w:t>
      </w:r>
      <w:r w:rsidRPr="00F1497E">
        <w:rPr>
          <w:sz w:val="22"/>
          <w:szCs w:val="22"/>
        </w:rPr>
        <w:t>)</w:t>
      </w:r>
    </w:p>
    <w:p w:rsidR="00F1497E" w:rsidRDefault="00141302" w:rsidP="009A151D">
      <w:pPr>
        <w:numPr>
          <w:ilvl w:val="1"/>
          <w:numId w:val="14"/>
        </w:numPr>
        <w:ind w:left="864" w:hanging="288"/>
        <w:rPr>
          <w:sz w:val="22"/>
          <w:szCs w:val="22"/>
        </w:rPr>
      </w:pPr>
      <w:r>
        <w:rPr>
          <w:sz w:val="22"/>
          <w:szCs w:val="22"/>
        </w:rPr>
        <w:t>Treasurer’s report distributed before meeting.</w:t>
      </w:r>
    </w:p>
    <w:p w:rsidR="00141302" w:rsidRDefault="00141302" w:rsidP="009A151D">
      <w:pPr>
        <w:numPr>
          <w:ilvl w:val="1"/>
          <w:numId w:val="14"/>
        </w:numPr>
        <w:ind w:left="864" w:hanging="288"/>
        <w:rPr>
          <w:sz w:val="22"/>
          <w:szCs w:val="22"/>
        </w:rPr>
      </w:pPr>
      <w:r>
        <w:rPr>
          <w:sz w:val="22"/>
          <w:szCs w:val="22"/>
        </w:rPr>
        <w:t>Highlights of year-over-year cash flow statements include:</w:t>
      </w:r>
    </w:p>
    <w:p w:rsidR="00141302" w:rsidRDefault="00141302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Cash balance continues to decline.</w:t>
      </w:r>
    </w:p>
    <w:p w:rsidR="00141302" w:rsidRDefault="00141302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Dues inflows increased largely due to $10 increase in 2013-2014.</w:t>
      </w:r>
    </w:p>
    <w:p w:rsidR="00141302" w:rsidRDefault="00C64E04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 xml:space="preserve">Research conference in biggest driver of continuing cash balance declines, even after increase in registration fees and another increase coming next year.  Attendance in 2013 </w:t>
      </w:r>
      <w:r w:rsidR="00141302">
        <w:rPr>
          <w:sz w:val="22"/>
          <w:szCs w:val="22"/>
        </w:rPr>
        <w:t>was down</w:t>
      </w:r>
      <w:r>
        <w:rPr>
          <w:sz w:val="22"/>
          <w:szCs w:val="22"/>
        </w:rPr>
        <w:t xml:space="preserve"> from prior year but fairly consistent with years before that; </w:t>
      </w:r>
      <w:r w:rsidR="00141302">
        <w:rPr>
          <w:sz w:val="22"/>
          <w:szCs w:val="22"/>
        </w:rPr>
        <w:t xml:space="preserve">benefitted from lower hotel costs.  </w:t>
      </w:r>
    </w:p>
    <w:p w:rsidR="00141302" w:rsidRDefault="00141302" w:rsidP="009A151D">
      <w:pPr>
        <w:numPr>
          <w:ilvl w:val="1"/>
          <w:numId w:val="14"/>
        </w:numPr>
        <w:ind w:left="864" w:hanging="288"/>
        <w:rPr>
          <w:sz w:val="22"/>
          <w:szCs w:val="22"/>
        </w:rPr>
      </w:pPr>
      <w:r>
        <w:rPr>
          <w:sz w:val="22"/>
          <w:szCs w:val="22"/>
        </w:rPr>
        <w:t>Membership continues to decline</w:t>
      </w:r>
      <w:r w:rsidR="00C64E04">
        <w:rPr>
          <w:sz w:val="22"/>
          <w:szCs w:val="22"/>
        </w:rPr>
        <w:t>, consistent with trend in other sections and AAA overall.</w:t>
      </w:r>
    </w:p>
    <w:p w:rsidR="00717751" w:rsidRDefault="00266A72" w:rsidP="009A151D">
      <w:pPr>
        <w:numPr>
          <w:ilvl w:val="1"/>
          <w:numId w:val="14"/>
        </w:numPr>
        <w:ind w:left="864" w:hanging="288"/>
        <w:rPr>
          <w:sz w:val="22"/>
          <w:szCs w:val="22"/>
        </w:rPr>
      </w:pPr>
      <w:r>
        <w:rPr>
          <w:sz w:val="22"/>
          <w:szCs w:val="22"/>
        </w:rPr>
        <w:t xml:space="preserve">Opportunities suggested </w:t>
      </w:r>
      <w:r w:rsidR="00717751">
        <w:rPr>
          <w:sz w:val="22"/>
          <w:szCs w:val="22"/>
        </w:rPr>
        <w:t>to raise funds included:</w:t>
      </w:r>
    </w:p>
    <w:p w:rsidR="00717751" w:rsidRDefault="00717751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Pursuing sponsorship</w:t>
      </w:r>
      <w:r w:rsidR="00266A72">
        <w:rPr>
          <w:sz w:val="22"/>
          <w:szCs w:val="22"/>
        </w:rPr>
        <w:t>s</w:t>
      </w:r>
      <w:r>
        <w:rPr>
          <w:sz w:val="22"/>
          <w:szCs w:val="22"/>
        </w:rPr>
        <w:t xml:space="preserve"> for various awards</w:t>
      </w:r>
      <w:r w:rsidR="00266A72">
        <w:rPr>
          <w:sz w:val="22"/>
          <w:szCs w:val="22"/>
        </w:rPr>
        <w:t>.</w:t>
      </w:r>
    </w:p>
    <w:p w:rsidR="00717751" w:rsidRDefault="00717751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Asking Deloitte for additional funding for the Ph.D. Colloquium</w:t>
      </w:r>
      <w:r w:rsidR="00266A72">
        <w:rPr>
          <w:sz w:val="22"/>
          <w:szCs w:val="22"/>
        </w:rPr>
        <w:t xml:space="preserve">, promoting the facts that </w:t>
      </w:r>
      <w:r>
        <w:rPr>
          <w:sz w:val="22"/>
          <w:szCs w:val="22"/>
        </w:rPr>
        <w:t>they are sole sponsors and benefit from the diversity of topics covered</w:t>
      </w:r>
      <w:r w:rsidR="00266A72">
        <w:rPr>
          <w:sz w:val="22"/>
          <w:szCs w:val="22"/>
        </w:rPr>
        <w:t>.</w:t>
      </w:r>
    </w:p>
    <w:p w:rsidR="00717751" w:rsidRDefault="00717751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 xml:space="preserve">Ask other organizations </w:t>
      </w:r>
      <w:r w:rsidR="00266A72">
        <w:rPr>
          <w:sz w:val="22"/>
          <w:szCs w:val="22"/>
        </w:rPr>
        <w:t>to consider</w:t>
      </w:r>
      <w:r>
        <w:rPr>
          <w:sz w:val="22"/>
          <w:szCs w:val="22"/>
        </w:rPr>
        <w:t xml:space="preserve"> conference </w:t>
      </w:r>
      <w:r w:rsidR="00266A72">
        <w:rPr>
          <w:sz w:val="22"/>
          <w:szCs w:val="22"/>
        </w:rPr>
        <w:t>sponsorships.</w:t>
      </w:r>
    </w:p>
    <w:p w:rsidR="00717751" w:rsidRDefault="00717751" w:rsidP="009A151D">
      <w:pPr>
        <w:numPr>
          <w:ilvl w:val="1"/>
          <w:numId w:val="14"/>
        </w:numPr>
        <w:ind w:left="864" w:hanging="288"/>
        <w:rPr>
          <w:sz w:val="22"/>
          <w:szCs w:val="22"/>
        </w:rPr>
      </w:pPr>
      <w:r>
        <w:rPr>
          <w:sz w:val="22"/>
          <w:szCs w:val="22"/>
        </w:rPr>
        <w:t>Question raised about whether section should pay stipends to speakers at mid-year conference. General agreement that this should be avoided at all costs.</w:t>
      </w:r>
    </w:p>
    <w:p w:rsidR="00C64E04" w:rsidRDefault="00C64E04" w:rsidP="009A151D">
      <w:pPr>
        <w:numPr>
          <w:ilvl w:val="1"/>
          <w:numId w:val="14"/>
        </w:numPr>
        <w:ind w:left="864" w:hanging="288"/>
        <w:rPr>
          <w:sz w:val="22"/>
          <w:szCs w:val="22"/>
        </w:rPr>
      </w:pPr>
      <w:r>
        <w:rPr>
          <w:sz w:val="22"/>
          <w:szCs w:val="22"/>
        </w:rPr>
        <w:t>Proposal to add a $50 fee for Ph.D. students who register for the conference, starting with the October 2015 conference.</w:t>
      </w:r>
    </w:p>
    <w:p w:rsidR="00C64E04" w:rsidRDefault="00717751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Motion to approve:  Jackie Hammersl</w:t>
      </w:r>
      <w:r w:rsidR="00275A42">
        <w:rPr>
          <w:sz w:val="22"/>
          <w:szCs w:val="22"/>
        </w:rPr>
        <w:t>e</w:t>
      </w:r>
      <w:r>
        <w:rPr>
          <w:sz w:val="22"/>
          <w:szCs w:val="22"/>
        </w:rPr>
        <w:t>y</w:t>
      </w:r>
    </w:p>
    <w:p w:rsidR="00717751" w:rsidRDefault="00717751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Seconded:  Kim Sawers</w:t>
      </w:r>
    </w:p>
    <w:p w:rsidR="00717751" w:rsidRPr="00F1497E" w:rsidRDefault="00717751" w:rsidP="009A151D">
      <w:pPr>
        <w:numPr>
          <w:ilvl w:val="2"/>
          <w:numId w:val="14"/>
        </w:numPr>
        <w:ind w:left="1152" w:hanging="288"/>
        <w:rPr>
          <w:sz w:val="22"/>
          <w:szCs w:val="22"/>
        </w:rPr>
      </w:pPr>
      <w:r>
        <w:rPr>
          <w:sz w:val="22"/>
          <w:szCs w:val="22"/>
        </w:rPr>
        <w:t>Passed unanimously</w:t>
      </w:r>
    </w:p>
    <w:p w:rsidR="00C47111" w:rsidRDefault="00C47111" w:rsidP="00C47111">
      <w:pPr>
        <w:ind w:left="576"/>
        <w:contextualSpacing/>
        <w:rPr>
          <w:sz w:val="22"/>
          <w:szCs w:val="22"/>
        </w:rPr>
      </w:pPr>
    </w:p>
    <w:p w:rsidR="00C47111" w:rsidRDefault="00C47111" w:rsidP="00C47111">
      <w:pPr>
        <w:ind w:left="576"/>
        <w:contextualSpacing/>
        <w:rPr>
          <w:sz w:val="22"/>
          <w:szCs w:val="22"/>
        </w:rPr>
      </w:pPr>
    </w:p>
    <w:p w:rsidR="006B4C14" w:rsidRPr="00F1497E" w:rsidRDefault="00F614B5" w:rsidP="009A151D">
      <w:pPr>
        <w:numPr>
          <w:ilvl w:val="1"/>
          <w:numId w:val="3"/>
        </w:numPr>
        <w:tabs>
          <w:tab w:val="clear" w:pos="1440"/>
          <w:tab w:val="num" w:pos="1080"/>
        </w:tabs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lastRenderedPageBreak/>
        <w:t>BRIA</w:t>
      </w:r>
      <w:r w:rsidR="00361E43" w:rsidRPr="00F1497E">
        <w:rPr>
          <w:sz w:val="22"/>
          <w:szCs w:val="22"/>
        </w:rPr>
        <w:t xml:space="preserve"> </w:t>
      </w:r>
      <w:r w:rsidR="00415F61" w:rsidRPr="00F1497E">
        <w:rPr>
          <w:sz w:val="22"/>
          <w:szCs w:val="22"/>
        </w:rPr>
        <w:t>(</w:t>
      </w:r>
      <w:r w:rsidR="00653C7E" w:rsidRPr="00F1497E">
        <w:rPr>
          <w:sz w:val="22"/>
          <w:szCs w:val="22"/>
        </w:rPr>
        <w:t>Rick Hatfield</w:t>
      </w:r>
      <w:r w:rsidR="00361E43" w:rsidRPr="00F1497E">
        <w:rPr>
          <w:sz w:val="22"/>
          <w:szCs w:val="22"/>
        </w:rPr>
        <w:t>)</w:t>
      </w:r>
    </w:p>
    <w:p w:rsidR="00E6395C" w:rsidRDefault="006B4C14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 w:rsidRPr="00275A42">
        <w:rPr>
          <w:sz w:val="22"/>
          <w:szCs w:val="22"/>
        </w:rPr>
        <w:t xml:space="preserve">Rick </w:t>
      </w:r>
      <w:r w:rsidR="00275A42">
        <w:rPr>
          <w:sz w:val="22"/>
          <w:szCs w:val="22"/>
        </w:rPr>
        <w:t xml:space="preserve">was </w:t>
      </w:r>
      <w:r w:rsidRPr="00275A42">
        <w:rPr>
          <w:sz w:val="22"/>
          <w:szCs w:val="22"/>
        </w:rPr>
        <w:t>not in attendance</w:t>
      </w:r>
      <w:r w:rsidR="00C47111">
        <w:rPr>
          <w:sz w:val="22"/>
          <w:szCs w:val="22"/>
        </w:rPr>
        <w:t>. A</w:t>
      </w:r>
      <w:r w:rsidRPr="00275A42">
        <w:rPr>
          <w:sz w:val="22"/>
          <w:szCs w:val="22"/>
        </w:rPr>
        <w:t>nna re</w:t>
      </w:r>
      <w:r w:rsidR="002F7ECE" w:rsidRPr="00275A42">
        <w:rPr>
          <w:sz w:val="22"/>
          <w:szCs w:val="22"/>
        </w:rPr>
        <w:t xml:space="preserve">viewed </w:t>
      </w:r>
      <w:r w:rsidR="00C47111">
        <w:rPr>
          <w:sz w:val="22"/>
          <w:szCs w:val="22"/>
        </w:rPr>
        <w:t>t</w:t>
      </w:r>
      <w:r w:rsidR="002F7ECE" w:rsidRPr="00275A42">
        <w:rPr>
          <w:sz w:val="22"/>
          <w:szCs w:val="22"/>
        </w:rPr>
        <w:t xml:space="preserve">his report of submissions </w:t>
      </w:r>
      <w:r w:rsidR="007771DA" w:rsidRPr="00275A42">
        <w:rPr>
          <w:sz w:val="22"/>
          <w:szCs w:val="22"/>
        </w:rPr>
        <w:t>since January</w:t>
      </w:r>
      <w:r w:rsidR="003C5E71">
        <w:rPr>
          <w:sz w:val="22"/>
          <w:szCs w:val="22"/>
        </w:rPr>
        <w:t xml:space="preserve"> 1</w:t>
      </w:r>
      <w:r w:rsidR="00E6395C">
        <w:rPr>
          <w:sz w:val="22"/>
          <w:szCs w:val="22"/>
        </w:rPr>
        <w:t>:</w:t>
      </w:r>
    </w:p>
    <w:p w:rsidR="00E6395C" w:rsidRPr="00C47111" w:rsidRDefault="00E6395C" w:rsidP="00E6395C">
      <w:pPr>
        <w:rPr>
          <w:sz w:val="8"/>
          <w:szCs w:val="22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790"/>
        <w:gridCol w:w="990"/>
        <w:gridCol w:w="1350"/>
      </w:tblGrid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Count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Avg. Days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EA18A9">
              <w:rPr>
                <w:sz w:val="20"/>
                <w:szCs w:val="20"/>
                <w:u w:val="single"/>
              </w:rPr>
              <w:t>Decision Received by Author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Desk Reject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20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Reviewed and Rejected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78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Manuscripts Withdrawn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95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EA18A9">
              <w:rPr>
                <w:sz w:val="20"/>
                <w:szCs w:val="20"/>
                <w:u w:val="single"/>
              </w:rPr>
              <w:t>In Progress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Waiting For Revision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128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Under Review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75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Waiting for Assignment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13</w:t>
            </w:r>
          </w:p>
        </w:tc>
      </w:tr>
      <w:tr w:rsidR="00EA18A9" w:rsidRPr="00EA18A9" w:rsidTr="00C47111">
        <w:tc>
          <w:tcPr>
            <w:tcW w:w="27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Waiting for AE decision</w:t>
            </w:r>
          </w:p>
        </w:tc>
        <w:tc>
          <w:tcPr>
            <w:tcW w:w="99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EA18A9" w:rsidRPr="00EA18A9" w:rsidRDefault="00EA18A9" w:rsidP="00EA18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8A9">
              <w:rPr>
                <w:sz w:val="20"/>
                <w:szCs w:val="20"/>
              </w:rPr>
              <w:t>127</w:t>
            </w:r>
          </w:p>
        </w:tc>
      </w:tr>
    </w:tbl>
    <w:p w:rsidR="00E6395C" w:rsidRPr="00C47111" w:rsidRDefault="00E6395C" w:rsidP="00E6395C">
      <w:pPr>
        <w:rPr>
          <w:sz w:val="8"/>
          <w:szCs w:val="22"/>
        </w:rPr>
      </w:pPr>
    </w:p>
    <w:p w:rsidR="00275A42" w:rsidRDefault="00275A42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Vicky</w:t>
      </w:r>
      <w:r w:rsidR="005B48B7">
        <w:rPr>
          <w:sz w:val="22"/>
          <w:szCs w:val="22"/>
        </w:rPr>
        <w:t xml:space="preserve"> added that </w:t>
      </w:r>
      <w:r>
        <w:rPr>
          <w:sz w:val="22"/>
          <w:szCs w:val="22"/>
        </w:rPr>
        <w:t>comprehensive submission rates are holding constant</w:t>
      </w:r>
      <w:r w:rsidR="00E6395C">
        <w:rPr>
          <w:sz w:val="22"/>
          <w:szCs w:val="22"/>
        </w:rPr>
        <w:t xml:space="preserve"> and the numbers are very good</w:t>
      </w:r>
      <w:r>
        <w:rPr>
          <w:sz w:val="22"/>
          <w:szCs w:val="22"/>
        </w:rPr>
        <w:t>.</w:t>
      </w:r>
    </w:p>
    <w:p w:rsidR="00C03C8B" w:rsidRPr="00600471" w:rsidRDefault="003C5E71" w:rsidP="00505586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 w:rsidRPr="00600471">
        <w:rPr>
          <w:sz w:val="22"/>
          <w:szCs w:val="22"/>
        </w:rPr>
        <w:t xml:space="preserve">Rick is introducing these </w:t>
      </w:r>
      <w:r w:rsidR="00600471" w:rsidRPr="00600471">
        <w:rPr>
          <w:sz w:val="22"/>
          <w:szCs w:val="22"/>
        </w:rPr>
        <w:t xml:space="preserve">two </w:t>
      </w:r>
      <w:r w:rsidRPr="00600471">
        <w:rPr>
          <w:sz w:val="22"/>
          <w:szCs w:val="22"/>
        </w:rPr>
        <w:t xml:space="preserve">new initiatives. Anna will check with Rick to make sure these </w:t>
      </w:r>
      <w:r w:rsidR="00EA18A9" w:rsidRPr="00600471">
        <w:rPr>
          <w:sz w:val="22"/>
          <w:szCs w:val="22"/>
        </w:rPr>
        <w:t xml:space="preserve">are designed to be consistent with the comments below and </w:t>
      </w:r>
      <w:r w:rsidRPr="00600471">
        <w:rPr>
          <w:sz w:val="22"/>
          <w:szCs w:val="22"/>
        </w:rPr>
        <w:t>have been</w:t>
      </w:r>
      <w:r w:rsidR="00EA18A9" w:rsidRPr="00600471">
        <w:rPr>
          <w:sz w:val="22"/>
          <w:szCs w:val="22"/>
        </w:rPr>
        <w:t>/</w:t>
      </w:r>
      <w:r w:rsidRPr="00600471">
        <w:rPr>
          <w:sz w:val="22"/>
          <w:szCs w:val="22"/>
        </w:rPr>
        <w:t>will be approved by the publications committee.</w:t>
      </w:r>
    </w:p>
    <w:p w:rsidR="00C03C8B" w:rsidRPr="00216BE1" w:rsidRDefault="00C03C8B" w:rsidP="00216BE1">
      <w:pPr>
        <w:pStyle w:val="ListParagraph"/>
        <w:numPr>
          <w:ilvl w:val="2"/>
          <w:numId w:val="15"/>
        </w:numPr>
        <w:kinsoku w:val="0"/>
        <w:overflowPunct w:val="0"/>
        <w:autoSpaceDE w:val="0"/>
        <w:autoSpaceDN w:val="0"/>
        <w:adjustRightInd w:val="0"/>
        <w:ind w:left="1152" w:hanging="288"/>
        <w:rPr>
          <w:sz w:val="22"/>
          <w:szCs w:val="22"/>
        </w:rPr>
      </w:pPr>
      <w:r w:rsidRPr="00600471">
        <w:rPr>
          <w:b/>
          <w:bCs/>
          <w:sz w:val="22"/>
          <w:szCs w:val="22"/>
        </w:rPr>
        <w:t>Research</w:t>
      </w:r>
      <w:r w:rsidRPr="00600471">
        <w:rPr>
          <w:b/>
          <w:bCs/>
          <w:spacing w:val="-5"/>
          <w:sz w:val="22"/>
          <w:szCs w:val="22"/>
        </w:rPr>
        <w:t xml:space="preserve"> </w:t>
      </w:r>
      <w:r w:rsidRPr="00600471">
        <w:rPr>
          <w:b/>
          <w:bCs/>
          <w:sz w:val="22"/>
          <w:szCs w:val="22"/>
        </w:rPr>
        <w:t>Notes</w:t>
      </w:r>
      <w:r w:rsidR="00216BE1" w:rsidRPr="00600471">
        <w:rPr>
          <w:b/>
          <w:bCs/>
          <w:sz w:val="22"/>
          <w:szCs w:val="22"/>
        </w:rPr>
        <w:t>:</w:t>
      </w:r>
      <w:r w:rsidR="00216BE1" w:rsidRPr="00216BE1">
        <w:rPr>
          <w:bCs/>
          <w:sz w:val="22"/>
          <w:szCs w:val="22"/>
        </w:rPr>
        <w:t xml:space="preserve">  </w:t>
      </w:r>
      <w:r w:rsidRPr="00216BE1">
        <w:rPr>
          <w:i/>
          <w:iCs/>
          <w:sz w:val="22"/>
          <w:szCs w:val="22"/>
        </w:rPr>
        <w:t>Behavioral</w:t>
      </w:r>
      <w:r w:rsidRPr="00216BE1">
        <w:rPr>
          <w:i/>
          <w:iCs/>
          <w:spacing w:val="-5"/>
          <w:sz w:val="22"/>
          <w:szCs w:val="22"/>
        </w:rPr>
        <w:t xml:space="preserve"> </w:t>
      </w:r>
      <w:r w:rsidRPr="00216BE1">
        <w:rPr>
          <w:i/>
          <w:iCs/>
          <w:sz w:val="22"/>
          <w:szCs w:val="22"/>
        </w:rPr>
        <w:t>Research</w:t>
      </w:r>
      <w:r w:rsidRPr="00216BE1">
        <w:rPr>
          <w:i/>
          <w:iCs/>
          <w:spacing w:val="-5"/>
          <w:sz w:val="22"/>
          <w:szCs w:val="22"/>
        </w:rPr>
        <w:t xml:space="preserve"> </w:t>
      </w:r>
      <w:r w:rsidRPr="00216BE1">
        <w:rPr>
          <w:i/>
          <w:iCs/>
          <w:sz w:val="22"/>
          <w:szCs w:val="22"/>
        </w:rPr>
        <w:t>in</w:t>
      </w:r>
      <w:r w:rsidRPr="00216BE1">
        <w:rPr>
          <w:i/>
          <w:iCs/>
          <w:spacing w:val="-4"/>
          <w:sz w:val="22"/>
          <w:szCs w:val="22"/>
        </w:rPr>
        <w:t xml:space="preserve"> </w:t>
      </w:r>
      <w:r w:rsidRPr="00216BE1">
        <w:rPr>
          <w:i/>
          <w:iCs/>
          <w:sz w:val="22"/>
          <w:szCs w:val="22"/>
        </w:rPr>
        <w:t>Accounting</w:t>
      </w:r>
      <w:r w:rsidRPr="00216BE1">
        <w:rPr>
          <w:iCs/>
          <w:spacing w:val="-5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will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add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“Research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Notes”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in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order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to</w:t>
      </w:r>
      <w:r w:rsidRPr="00216BE1">
        <w:rPr>
          <w:spacing w:val="23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publish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two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specific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types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of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studies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with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the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purpose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of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improving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our</w:t>
      </w:r>
      <w:r w:rsidRPr="00216BE1">
        <w:rPr>
          <w:spacing w:val="37"/>
          <w:w w:val="99"/>
          <w:sz w:val="22"/>
          <w:szCs w:val="22"/>
        </w:rPr>
        <w:t xml:space="preserve"> </w:t>
      </w:r>
      <w:r w:rsidRPr="00216BE1">
        <w:rPr>
          <w:sz w:val="22"/>
          <w:szCs w:val="22"/>
        </w:rPr>
        <w:t>science.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We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hope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to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inform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the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literature,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which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is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>often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biased</w:t>
      </w:r>
      <w:r w:rsidRPr="00216BE1">
        <w:rPr>
          <w:spacing w:val="-3"/>
          <w:sz w:val="22"/>
          <w:szCs w:val="22"/>
        </w:rPr>
        <w:t xml:space="preserve"> </w:t>
      </w:r>
      <w:r w:rsidRPr="00216BE1">
        <w:rPr>
          <w:sz w:val="22"/>
          <w:szCs w:val="22"/>
        </w:rPr>
        <w:t xml:space="preserve">against </w:t>
      </w:r>
      <w:r w:rsidRPr="00216BE1">
        <w:rPr>
          <w:spacing w:val="-1"/>
          <w:sz w:val="22"/>
          <w:szCs w:val="22"/>
        </w:rPr>
        <w:t>publishing</w:t>
      </w:r>
      <w:r w:rsidRPr="00216BE1">
        <w:rPr>
          <w:spacing w:val="-6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these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types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of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studies,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z w:val="22"/>
          <w:szCs w:val="22"/>
        </w:rPr>
        <w:t>and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to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z w:val="22"/>
          <w:szCs w:val="22"/>
        </w:rPr>
        <w:t>aid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researchers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working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z w:val="22"/>
          <w:szCs w:val="22"/>
        </w:rPr>
        <w:t>in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the</w:t>
      </w:r>
      <w:r w:rsidRPr="00216BE1">
        <w:rPr>
          <w:spacing w:val="-4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field</w:t>
      </w:r>
      <w:r w:rsidRPr="00216BE1">
        <w:rPr>
          <w:spacing w:val="61"/>
          <w:w w:val="99"/>
          <w:sz w:val="22"/>
          <w:szCs w:val="22"/>
        </w:rPr>
        <w:t xml:space="preserve"> </w:t>
      </w:r>
      <w:r w:rsidRPr="00216BE1">
        <w:rPr>
          <w:sz w:val="22"/>
          <w:szCs w:val="22"/>
        </w:rPr>
        <w:t>of</w:t>
      </w:r>
      <w:r w:rsidRPr="00216BE1">
        <w:rPr>
          <w:spacing w:val="-7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behavioral</w:t>
      </w:r>
      <w:r w:rsidRPr="00216BE1">
        <w:rPr>
          <w:spacing w:val="-5"/>
          <w:sz w:val="22"/>
          <w:szCs w:val="22"/>
        </w:rPr>
        <w:t xml:space="preserve"> </w:t>
      </w:r>
      <w:r w:rsidRPr="00216BE1">
        <w:rPr>
          <w:spacing w:val="-1"/>
          <w:sz w:val="22"/>
          <w:szCs w:val="22"/>
        </w:rPr>
        <w:t>accounting.</w:t>
      </w:r>
    </w:p>
    <w:p w:rsidR="00C03C8B" w:rsidRPr="00600471" w:rsidRDefault="00C03C8B" w:rsidP="00A33AFA">
      <w:pPr>
        <w:pStyle w:val="ListParagraph"/>
        <w:numPr>
          <w:ilvl w:val="3"/>
          <w:numId w:val="15"/>
        </w:numPr>
        <w:kinsoku w:val="0"/>
        <w:overflowPunct w:val="0"/>
        <w:autoSpaceDE w:val="0"/>
        <w:autoSpaceDN w:val="0"/>
        <w:adjustRightInd w:val="0"/>
        <w:ind w:left="1440" w:hanging="288"/>
        <w:rPr>
          <w:sz w:val="22"/>
          <w:szCs w:val="22"/>
        </w:rPr>
      </w:pPr>
      <w:r w:rsidRPr="00600471">
        <w:rPr>
          <w:sz w:val="22"/>
          <w:szCs w:val="22"/>
          <w:u w:val="single"/>
        </w:rPr>
        <w:t>Replication</w:t>
      </w:r>
      <w:r w:rsidRPr="00600471">
        <w:rPr>
          <w:spacing w:val="-14"/>
          <w:sz w:val="22"/>
          <w:szCs w:val="22"/>
          <w:u w:val="single"/>
        </w:rPr>
        <w:t xml:space="preserve"> </w:t>
      </w:r>
      <w:r w:rsidRPr="00600471">
        <w:rPr>
          <w:sz w:val="22"/>
          <w:szCs w:val="22"/>
          <w:u w:val="single"/>
        </w:rPr>
        <w:t>Studies</w:t>
      </w:r>
      <w:r w:rsidR="00600471" w:rsidRPr="00600471">
        <w:rPr>
          <w:sz w:val="22"/>
          <w:szCs w:val="22"/>
          <w:u w:val="single"/>
        </w:rPr>
        <w:t>:</w:t>
      </w:r>
      <w:r w:rsidR="00216BE1" w:rsidRPr="00600471">
        <w:rPr>
          <w:sz w:val="22"/>
          <w:szCs w:val="22"/>
        </w:rPr>
        <w:t xml:space="preserve">  </w:t>
      </w:r>
      <w:r w:rsidRPr="00600471">
        <w:rPr>
          <w:spacing w:val="-1"/>
          <w:sz w:val="22"/>
          <w:szCs w:val="22"/>
        </w:rPr>
        <w:t>Manuscripts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reporting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on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replications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should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clearly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identify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study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or</w:t>
      </w:r>
      <w:r w:rsidRPr="00600471">
        <w:rPr>
          <w:spacing w:val="75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studies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being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replicated.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manuscript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should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highlight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any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differences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from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prior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work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(e.g.,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measurements,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manipulations,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participants,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etc.)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and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how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these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differences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inform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literature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(e.g.,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validity/robustness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36"/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construct).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Relative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original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research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article,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introduction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and</w:t>
      </w:r>
      <w:r w:rsidRPr="00600471">
        <w:rPr>
          <w:spacing w:val="66"/>
          <w:sz w:val="22"/>
          <w:szCs w:val="22"/>
        </w:rPr>
        <w:t xml:space="preserve"> </w:t>
      </w:r>
      <w:r w:rsidRPr="00600471">
        <w:rPr>
          <w:sz w:val="22"/>
          <w:szCs w:val="22"/>
        </w:rPr>
        <w:t>hypotheses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development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sections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should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substantially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scaled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back.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goal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is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that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text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will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be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around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10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pages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and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use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tables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and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figures</w:t>
      </w:r>
      <w:r w:rsidRPr="00600471">
        <w:rPr>
          <w:spacing w:val="45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should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limited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as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well.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purpose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such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a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study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is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demonstrate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robustness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and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inferential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value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prior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findings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by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incorporating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broader</w:t>
      </w:r>
      <w:r w:rsidR="00600471" w:rsidRPr="00600471">
        <w:rPr>
          <w:sz w:val="22"/>
          <w:szCs w:val="22"/>
        </w:rPr>
        <w:t xml:space="preserve"> </w:t>
      </w:r>
      <w:r w:rsidRPr="00600471">
        <w:rPr>
          <w:sz w:val="22"/>
          <w:szCs w:val="22"/>
        </w:rPr>
        <w:t>use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scientific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method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our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field.</w:t>
      </w:r>
    </w:p>
    <w:p w:rsidR="00C03C8B" w:rsidRPr="00216BE1" w:rsidRDefault="00C03C8B" w:rsidP="00600471">
      <w:pPr>
        <w:pStyle w:val="BodyText"/>
        <w:numPr>
          <w:ilvl w:val="3"/>
          <w:numId w:val="15"/>
        </w:numPr>
        <w:kinsoku w:val="0"/>
        <w:overflowPunct w:val="0"/>
        <w:ind w:left="1440" w:hanging="288"/>
        <w:rPr>
          <w:rFonts w:ascii="Times New Roman" w:hAnsi="Times New Roman" w:cs="Times New Roman"/>
          <w:sz w:val="22"/>
          <w:szCs w:val="22"/>
        </w:rPr>
      </w:pPr>
      <w:r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>Studies</w:t>
      </w:r>
      <w:r w:rsidRPr="00600471">
        <w:rPr>
          <w:rFonts w:ascii="Times New Roman" w:hAnsi="Times New Roman" w:cs="Times New Roman"/>
          <w:spacing w:val="1"/>
          <w:w w:val="95"/>
          <w:sz w:val="22"/>
          <w:szCs w:val="22"/>
          <w:u w:val="single"/>
        </w:rPr>
        <w:t xml:space="preserve"> </w:t>
      </w:r>
      <w:r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>with</w:t>
      </w:r>
      <w:r w:rsidRPr="00600471">
        <w:rPr>
          <w:rFonts w:ascii="Times New Roman" w:hAnsi="Times New Roman" w:cs="Times New Roman"/>
          <w:spacing w:val="1"/>
          <w:w w:val="95"/>
          <w:sz w:val="22"/>
          <w:szCs w:val="22"/>
          <w:u w:val="single"/>
        </w:rPr>
        <w:t xml:space="preserve"> </w:t>
      </w:r>
      <w:r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>Non</w:t>
      </w:r>
      <w:r w:rsidRPr="00600471">
        <w:rPr>
          <w:rFonts w:ascii="Times New Roman" w:hAnsi="Times New Roman" w:cs="Times New Roman"/>
          <w:bCs/>
          <w:w w:val="95"/>
          <w:sz w:val="22"/>
          <w:szCs w:val="22"/>
          <w:u w:val="single"/>
        </w:rPr>
        <w:t>-</w:t>
      </w:r>
      <w:r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>Significant</w:t>
      </w:r>
      <w:r w:rsidRPr="00600471">
        <w:rPr>
          <w:rFonts w:ascii="Times New Roman" w:hAnsi="Times New Roman" w:cs="Times New Roman"/>
          <w:spacing w:val="2"/>
          <w:w w:val="95"/>
          <w:sz w:val="22"/>
          <w:szCs w:val="22"/>
          <w:u w:val="single"/>
        </w:rPr>
        <w:t xml:space="preserve"> </w:t>
      </w:r>
      <w:r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>Results</w:t>
      </w:r>
      <w:r w:rsidR="00600471"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>:</w:t>
      </w:r>
      <w:r w:rsidR="00216BE1" w:rsidRPr="00600471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="00216BE1" w:rsidRPr="00216BE1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To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attempt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to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address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quandary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journals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only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publishing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positive</w:t>
      </w:r>
      <w:r w:rsidRPr="00216BE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results,</w:t>
      </w:r>
      <w:r w:rsidRPr="00216BE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iCs/>
          <w:sz w:val="22"/>
          <w:szCs w:val="22"/>
        </w:rPr>
        <w:t>BRIA</w:t>
      </w:r>
      <w:r w:rsidRPr="00216BE1">
        <w:rPr>
          <w:rFonts w:ascii="Times New Roman" w:hAnsi="Times New Roman" w:cs="Times New Roman"/>
          <w:iCs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will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accept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manuscripts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where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primary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hypotheses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are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not</w:t>
      </w:r>
      <w:r w:rsidRPr="00216BE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supported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by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statistical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analyses.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Such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studies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need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to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“go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extra</w:t>
      </w:r>
      <w:r w:rsidRPr="00216BE1">
        <w:rPr>
          <w:rFonts w:ascii="Times New Roman" w:hAnsi="Times New Roman" w:cs="Times New Roman"/>
          <w:spacing w:val="47"/>
          <w:w w:val="99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mile”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to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ensure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that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lack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of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results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is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informative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to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literature.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For</w:t>
      </w:r>
      <w:r w:rsidRPr="00216BE1">
        <w:rPr>
          <w:rFonts w:ascii="Times New Roman" w:hAnsi="Times New Roman" w:cs="Times New Roman"/>
          <w:spacing w:val="37"/>
          <w:w w:val="99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example,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submissions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will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be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scrutinized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over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issues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of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power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and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construct validity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well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as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internal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validity</w:t>
      </w:r>
      <w:r w:rsidRPr="00216BE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of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design.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These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manuscripts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need</w:t>
      </w:r>
      <w:r w:rsidRPr="00216BE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to</w:t>
      </w:r>
      <w:r w:rsidRPr="00216BE1">
        <w:rPr>
          <w:rFonts w:ascii="Times New Roman" w:hAnsi="Times New Roman" w:cs="Times New Roman"/>
          <w:spacing w:val="22"/>
          <w:w w:val="99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be</w:t>
      </w:r>
      <w:r w:rsidRPr="00216BE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written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as</w:t>
      </w:r>
      <w:r w:rsidRPr="00216BE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efficiently</w:t>
      </w:r>
      <w:r w:rsidRPr="00216BE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as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possible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preferably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50</w:t>
      </w:r>
      <w:r w:rsidRPr="00216BE1">
        <w:rPr>
          <w:rFonts w:ascii="Times New Roman" w:hAnsi="Times New Roman" w:cs="Times New Roman"/>
          <w:spacing w:val="-2"/>
          <w:sz w:val="22"/>
          <w:szCs w:val="22"/>
        </w:rPr>
        <w:t>-­</w:t>
      </w:r>
      <w:r w:rsidRPr="00216BE1">
        <w:rPr>
          <w:rFonts w:ascii="Cambria Math" w:hAnsi="Cambria Math" w:cs="Cambria Math"/>
          <w:spacing w:val="-2"/>
          <w:sz w:val="22"/>
          <w:szCs w:val="22"/>
        </w:rPr>
        <w:t>‐</w:t>
      </w:r>
      <w:r w:rsidRPr="00216BE1">
        <w:rPr>
          <w:rFonts w:ascii="Times New Roman" w:hAnsi="Times New Roman" w:cs="Times New Roman"/>
          <w:spacing w:val="-2"/>
          <w:sz w:val="22"/>
          <w:szCs w:val="22"/>
        </w:rPr>
        <w:t>7</w:t>
      </w:r>
      <w:r w:rsidRPr="00216BE1">
        <w:rPr>
          <w:rFonts w:ascii="Times New Roman" w:hAnsi="Times New Roman" w:cs="Times New Roman"/>
          <w:spacing w:val="-1"/>
          <w:sz w:val="22"/>
          <w:szCs w:val="22"/>
        </w:rPr>
        <w:t>5%</w:t>
      </w:r>
      <w:r w:rsidRPr="00216BE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of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the</w:t>
      </w:r>
      <w:r w:rsidRPr="00216BE1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length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of</w:t>
      </w:r>
      <w:r w:rsidRPr="00216BE1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</w:t>
      </w:r>
      <w:r w:rsidR="00216BE1" w:rsidRPr="00216BE1">
        <w:rPr>
          <w:rFonts w:ascii="Times New Roman" w:hAnsi="Times New Roman" w:cs="Times New Roman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typical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main</w:t>
      </w:r>
      <w:r w:rsidRPr="00216BE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16BE1">
        <w:rPr>
          <w:rFonts w:ascii="Times New Roman" w:hAnsi="Times New Roman" w:cs="Times New Roman"/>
          <w:sz w:val="22"/>
          <w:szCs w:val="22"/>
        </w:rPr>
        <w:t>article.</w:t>
      </w:r>
    </w:p>
    <w:p w:rsidR="00C03C8B" w:rsidRPr="00600471" w:rsidRDefault="00C03C8B" w:rsidP="00600471">
      <w:pPr>
        <w:pStyle w:val="ListParagraph"/>
        <w:numPr>
          <w:ilvl w:val="2"/>
          <w:numId w:val="15"/>
        </w:numPr>
        <w:kinsoku w:val="0"/>
        <w:overflowPunct w:val="0"/>
        <w:autoSpaceDE w:val="0"/>
        <w:autoSpaceDN w:val="0"/>
        <w:adjustRightInd w:val="0"/>
        <w:ind w:left="1152" w:hanging="288"/>
        <w:rPr>
          <w:sz w:val="22"/>
          <w:szCs w:val="22"/>
        </w:rPr>
      </w:pPr>
      <w:r w:rsidRPr="00600471">
        <w:rPr>
          <w:b/>
          <w:bCs/>
          <w:sz w:val="22"/>
          <w:szCs w:val="22"/>
        </w:rPr>
        <w:t>Innovations</w:t>
      </w:r>
      <w:r w:rsidRPr="00600471">
        <w:rPr>
          <w:b/>
          <w:bCs/>
          <w:spacing w:val="-3"/>
          <w:sz w:val="22"/>
          <w:szCs w:val="22"/>
        </w:rPr>
        <w:t xml:space="preserve"> </w:t>
      </w:r>
      <w:r w:rsidRPr="00600471">
        <w:rPr>
          <w:b/>
          <w:bCs/>
          <w:sz w:val="22"/>
          <w:szCs w:val="22"/>
        </w:rPr>
        <w:t>in</w:t>
      </w:r>
      <w:r w:rsidRPr="00600471">
        <w:rPr>
          <w:b/>
          <w:bCs/>
          <w:spacing w:val="-2"/>
          <w:sz w:val="22"/>
          <w:szCs w:val="22"/>
        </w:rPr>
        <w:t xml:space="preserve"> </w:t>
      </w:r>
      <w:r w:rsidRPr="00600471">
        <w:rPr>
          <w:b/>
          <w:bCs/>
          <w:sz w:val="22"/>
          <w:szCs w:val="22"/>
        </w:rPr>
        <w:t>Methods</w:t>
      </w:r>
      <w:r w:rsidRPr="00600471">
        <w:rPr>
          <w:b/>
          <w:bCs/>
          <w:spacing w:val="-3"/>
          <w:sz w:val="22"/>
          <w:szCs w:val="22"/>
        </w:rPr>
        <w:t xml:space="preserve"> </w:t>
      </w:r>
      <w:r w:rsidRPr="00600471">
        <w:rPr>
          <w:b/>
          <w:bCs/>
          <w:sz w:val="22"/>
          <w:szCs w:val="22"/>
        </w:rPr>
        <w:t>RFP</w:t>
      </w:r>
      <w:r w:rsidR="00600471" w:rsidRPr="00600471">
        <w:rPr>
          <w:b/>
          <w:bCs/>
          <w:sz w:val="22"/>
          <w:szCs w:val="22"/>
        </w:rPr>
        <w:t>:</w:t>
      </w:r>
      <w:r w:rsidR="00216BE1" w:rsidRPr="00600471">
        <w:rPr>
          <w:bCs/>
          <w:sz w:val="22"/>
          <w:szCs w:val="22"/>
        </w:rPr>
        <w:t xml:space="preserve">  </w:t>
      </w:r>
      <w:r w:rsidRPr="00600471">
        <w:rPr>
          <w:sz w:val="22"/>
          <w:szCs w:val="22"/>
        </w:rPr>
        <w:t>This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program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designed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promote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innovations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use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behavioral methods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in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accounting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research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and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perhaps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allow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authors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take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some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risks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pursue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unique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projects.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Authors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should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develop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proposal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no</w:t>
      </w:r>
      <w:r w:rsidRPr="00600471">
        <w:rPr>
          <w:spacing w:val="24"/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greater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than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five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pages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that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introduces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research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question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along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with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30"/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underlying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theory.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This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proposal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should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also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include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description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33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proposed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research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design.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All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behavioral</w:t>
      </w:r>
      <w:r w:rsidRPr="00600471">
        <w:rPr>
          <w:spacing w:val="-6"/>
          <w:sz w:val="22"/>
          <w:szCs w:val="22"/>
        </w:rPr>
        <w:t xml:space="preserve"> </w:t>
      </w:r>
      <w:r w:rsidRPr="00600471">
        <w:rPr>
          <w:sz w:val="22"/>
          <w:szCs w:val="22"/>
        </w:rPr>
        <w:t>methods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and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accounting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topics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are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welcome,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but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point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this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RFP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is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push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our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methodological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advantage</w:t>
      </w:r>
      <w:r w:rsidRPr="00600471">
        <w:rPr>
          <w:spacing w:val="23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answer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important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accounting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questions.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If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a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proposal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is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selected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for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this</w:t>
      </w:r>
      <w:r w:rsidRPr="00600471">
        <w:rPr>
          <w:spacing w:val="28"/>
          <w:w w:val="99"/>
          <w:sz w:val="22"/>
          <w:szCs w:val="22"/>
        </w:rPr>
        <w:t xml:space="preserve"> </w:t>
      </w:r>
      <w:proofErr w:type="gramStart"/>
      <w:r w:rsidRPr="00600471">
        <w:rPr>
          <w:sz w:val="22"/>
          <w:szCs w:val="22"/>
        </w:rPr>
        <w:t>program</w:t>
      </w:r>
      <w:proofErr w:type="gramEnd"/>
      <w:r w:rsidRPr="00600471">
        <w:rPr>
          <w:sz w:val="22"/>
          <w:szCs w:val="22"/>
        </w:rPr>
        <w:t>,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an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AE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and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two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reviewers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will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assigned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work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with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authors.</w:t>
      </w:r>
      <w:r w:rsidRPr="00600471">
        <w:rPr>
          <w:spacing w:val="23"/>
          <w:sz w:val="22"/>
          <w:szCs w:val="22"/>
        </w:rPr>
        <w:t xml:space="preserve"> </w:t>
      </w:r>
      <w:r w:rsidRPr="00600471">
        <w:rPr>
          <w:sz w:val="22"/>
          <w:szCs w:val="22"/>
        </w:rPr>
        <w:t>Prior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data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collection,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instrument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and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planned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data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z w:val="22"/>
          <w:szCs w:val="22"/>
        </w:rPr>
        <w:t>collection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process</w:t>
      </w:r>
      <w:r w:rsidRPr="00600471">
        <w:rPr>
          <w:spacing w:val="24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will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reviewed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such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that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any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methodological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issues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can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dealt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with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prior</w:t>
      </w:r>
      <w:r w:rsidRPr="00600471">
        <w:rPr>
          <w:spacing w:val="25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data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collection.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Once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in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program,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assuming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instrument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is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cleared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through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review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process,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paper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can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published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even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if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results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of</w:t>
      </w:r>
      <w:r w:rsidRPr="00600471">
        <w:rPr>
          <w:spacing w:val="61"/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study</w:t>
      </w:r>
      <w:r w:rsidRPr="00600471">
        <w:rPr>
          <w:spacing w:val="-5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are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generally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not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significant.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Again,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we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hope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to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promote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lastRenderedPageBreak/>
        <w:t>research</w:t>
      </w:r>
      <w:r w:rsidRPr="00600471">
        <w:rPr>
          <w:spacing w:val="27"/>
          <w:w w:val="99"/>
          <w:sz w:val="22"/>
          <w:szCs w:val="22"/>
        </w:rPr>
        <w:t xml:space="preserve"> </w:t>
      </w:r>
      <w:r w:rsidRPr="00600471">
        <w:rPr>
          <w:sz w:val="22"/>
          <w:szCs w:val="22"/>
        </w:rPr>
        <w:t>innovations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by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removing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some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publication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risk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a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project</w:t>
      </w:r>
      <w:r w:rsidRPr="00600471">
        <w:rPr>
          <w:spacing w:val="-4"/>
          <w:sz w:val="22"/>
          <w:szCs w:val="22"/>
        </w:rPr>
        <w:t xml:space="preserve"> </w:t>
      </w:r>
      <w:r w:rsidRPr="00600471">
        <w:rPr>
          <w:sz w:val="22"/>
          <w:szCs w:val="22"/>
        </w:rPr>
        <w:t>once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it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has</w:t>
      </w:r>
      <w:r w:rsidRPr="00600471">
        <w:rPr>
          <w:w w:val="99"/>
          <w:sz w:val="22"/>
          <w:szCs w:val="22"/>
        </w:rPr>
        <w:t xml:space="preserve"> </w:t>
      </w:r>
      <w:r w:rsidRPr="00600471">
        <w:rPr>
          <w:spacing w:val="-1"/>
          <w:sz w:val="22"/>
          <w:szCs w:val="22"/>
        </w:rPr>
        <w:t>been</w:t>
      </w:r>
      <w:r w:rsidRPr="00600471">
        <w:rPr>
          <w:sz w:val="22"/>
          <w:szCs w:val="22"/>
        </w:rPr>
        <w:t xml:space="preserve"> </w:t>
      </w:r>
      <w:r w:rsidR="00216BE1" w:rsidRPr="00600471">
        <w:rPr>
          <w:sz w:val="22"/>
          <w:szCs w:val="22"/>
        </w:rPr>
        <w:t>a</w:t>
      </w:r>
      <w:r w:rsidRPr="00600471">
        <w:rPr>
          <w:sz w:val="22"/>
          <w:szCs w:val="22"/>
        </w:rPr>
        <w:t>ccepted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into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the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program.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This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call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will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be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in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effect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through</w:t>
      </w:r>
      <w:r w:rsidRPr="00600471">
        <w:rPr>
          <w:spacing w:val="-2"/>
          <w:sz w:val="22"/>
          <w:szCs w:val="22"/>
        </w:rPr>
        <w:t xml:space="preserve"> </w:t>
      </w:r>
      <w:r w:rsidRPr="00600471">
        <w:rPr>
          <w:sz w:val="22"/>
          <w:szCs w:val="22"/>
        </w:rPr>
        <w:t>June</w:t>
      </w:r>
      <w:r w:rsidRPr="00600471">
        <w:rPr>
          <w:spacing w:val="-3"/>
          <w:sz w:val="22"/>
          <w:szCs w:val="22"/>
        </w:rPr>
        <w:t xml:space="preserve"> </w:t>
      </w:r>
      <w:r w:rsidRPr="00600471">
        <w:rPr>
          <w:sz w:val="22"/>
          <w:szCs w:val="22"/>
        </w:rPr>
        <w:t>of</w:t>
      </w:r>
      <w:r w:rsidR="00216BE1" w:rsidRPr="00600471">
        <w:rPr>
          <w:sz w:val="22"/>
          <w:szCs w:val="22"/>
        </w:rPr>
        <w:t xml:space="preserve"> </w:t>
      </w:r>
      <w:r w:rsidRPr="00600471">
        <w:rPr>
          <w:sz w:val="22"/>
          <w:szCs w:val="22"/>
        </w:rPr>
        <w:t>2015.</w:t>
      </w:r>
    </w:p>
    <w:p w:rsidR="00600471" w:rsidRDefault="00600471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Several in attendance suggested that </w:t>
      </w:r>
      <w:r w:rsidR="00872F55">
        <w:rPr>
          <w:sz w:val="22"/>
          <w:szCs w:val="22"/>
        </w:rPr>
        <w:t xml:space="preserve">there be some pre-screening or “mentoring” process for the </w:t>
      </w:r>
      <w:r>
        <w:rPr>
          <w:sz w:val="22"/>
          <w:szCs w:val="22"/>
        </w:rPr>
        <w:t xml:space="preserve">“Research Notes’ so that authors have some assurance that </w:t>
      </w:r>
      <w:r w:rsidR="00872F55">
        <w:rPr>
          <w:sz w:val="22"/>
          <w:szCs w:val="22"/>
        </w:rPr>
        <w:t xml:space="preserve">such studies will meet BRIA </w:t>
      </w:r>
      <w:r>
        <w:rPr>
          <w:sz w:val="22"/>
          <w:szCs w:val="22"/>
        </w:rPr>
        <w:t>standards. Anna will raise this issue with Rick and the publications committee.</w:t>
      </w:r>
    </w:p>
    <w:p w:rsidR="003C5E71" w:rsidRDefault="003C5E71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Vicky noted that </w:t>
      </w:r>
      <w:r w:rsidR="00C7769F">
        <w:rPr>
          <w:sz w:val="22"/>
          <w:szCs w:val="22"/>
        </w:rPr>
        <w:t>the AAA has formed a central committee to examine data validity issues across all AAA publications</w:t>
      </w:r>
      <w:r w:rsidR="00872F55">
        <w:rPr>
          <w:sz w:val="22"/>
          <w:szCs w:val="22"/>
        </w:rPr>
        <w:t>, including BRIA</w:t>
      </w:r>
      <w:r w:rsidR="00E6395C">
        <w:rPr>
          <w:sz w:val="22"/>
          <w:szCs w:val="22"/>
        </w:rPr>
        <w:t>.</w:t>
      </w:r>
    </w:p>
    <w:p w:rsidR="007771DA" w:rsidRDefault="007771DA" w:rsidP="009A151D">
      <w:pPr>
        <w:ind w:left="576" w:hanging="288"/>
        <w:contextualSpacing/>
        <w:rPr>
          <w:sz w:val="22"/>
          <w:szCs w:val="22"/>
        </w:rPr>
      </w:pPr>
    </w:p>
    <w:p w:rsidR="0004218D" w:rsidRPr="00F1497E" w:rsidRDefault="0004218D" w:rsidP="009A151D">
      <w:pPr>
        <w:numPr>
          <w:ilvl w:val="1"/>
          <w:numId w:val="3"/>
        </w:numPr>
        <w:tabs>
          <w:tab w:val="clear" w:pos="1440"/>
          <w:tab w:val="num" w:pos="1080"/>
        </w:tabs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t>201</w:t>
      </w:r>
      <w:r w:rsidR="00300938" w:rsidRPr="00F1497E">
        <w:rPr>
          <w:sz w:val="22"/>
          <w:szCs w:val="22"/>
        </w:rPr>
        <w:t>4</w:t>
      </w:r>
      <w:r w:rsidRPr="00F1497E">
        <w:rPr>
          <w:sz w:val="22"/>
          <w:szCs w:val="22"/>
        </w:rPr>
        <w:t xml:space="preserve"> AAA Conference update (</w:t>
      </w:r>
      <w:r w:rsidR="00BD17B5" w:rsidRPr="00F1497E">
        <w:rPr>
          <w:sz w:val="22"/>
          <w:szCs w:val="22"/>
        </w:rPr>
        <w:t>Kendall Bowlin</w:t>
      </w:r>
      <w:r w:rsidRPr="00F1497E">
        <w:rPr>
          <w:sz w:val="22"/>
          <w:szCs w:val="22"/>
        </w:rPr>
        <w:t>)</w:t>
      </w:r>
    </w:p>
    <w:p w:rsidR="00266A72" w:rsidRDefault="00266A72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There were 105 submissions to the meeting.</w:t>
      </w:r>
    </w:p>
    <w:p w:rsidR="00E6395C" w:rsidRDefault="00266A72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F1497E">
        <w:rPr>
          <w:sz w:val="22"/>
          <w:szCs w:val="22"/>
        </w:rPr>
        <w:t>AAA allocated 17 sessions</w:t>
      </w:r>
      <w:r>
        <w:rPr>
          <w:sz w:val="22"/>
          <w:szCs w:val="22"/>
        </w:rPr>
        <w:t xml:space="preserve">, which were divided into </w:t>
      </w:r>
      <w:r w:rsidRPr="00F1497E">
        <w:rPr>
          <w:sz w:val="22"/>
          <w:szCs w:val="22"/>
        </w:rPr>
        <w:t>15 concurrent sessions with 43 papers</w:t>
      </w:r>
      <w:r>
        <w:rPr>
          <w:sz w:val="22"/>
          <w:szCs w:val="22"/>
        </w:rPr>
        <w:t xml:space="preserve"> and two panel sessions (one on </w:t>
      </w:r>
      <w:r w:rsidRPr="00F1497E">
        <w:rPr>
          <w:sz w:val="22"/>
          <w:szCs w:val="22"/>
        </w:rPr>
        <w:t xml:space="preserve">juror judgments, </w:t>
      </w:r>
      <w:r>
        <w:rPr>
          <w:sz w:val="22"/>
          <w:szCs w:val="22"/>
        </w:rPr>
        <w:t xml:space="preserve">one on </w:t>
      </w:r>
      <w:r w:rsidRPr="00F1497E">
        <w:rPr>
          <w:sz w:val="22"/>
          <w:szCs w:val="22"/>
        </w:rPr>
        <w:t>realism in behavioral research</w:t>
      </w:r>
      <w:r>
        <w:rPr>
          <w:sz w:val="22"/>
          <w:szCs w:val="22"/>
        </w:rPr>
        <w:t xml:space="preserve">). A </w:t>
      </w:r>
      <w:r w:rsidRPr="00F1497E">
        <w:rPr>
          <w:sz w:val="22"/>
          <w:szCs w:val="22"/>
        </w:rPr>
        <w:t xml:space="preserve">few papers dropped out so </w:t>
      </w:r>
      <w:r>
        <w:rPr>
          <w:sz w:val="22"/>
          <w:szCs w:val="22"/>
        </w:rPr>
        <w:t xml:space="preserve">the final count was </w:t>
      </w:r>
      <w:r w:rsidRPr="00F1497E">
        <w:rPr>
          <w:sz w:val="22"/>
          <w:szCs w:val="22"/>
        </w:rPr>
        <w:t xml:space="preserve">14 concurrent sessions </w:t>
      </w:r>
      <w:r>
        <w:rPr>
          <w:sz w:val="22"/>
          <w:szCs w:val="22"/>
        </w:rPr>
        <w:t xml:space="preserve">and </w:t>
      </w:r>
      <w:r w:rsidRPr="00F1497E">
        <w:rPr>
          <w:sz w:val="22"/>
          <w:szCs w:val="22"/>
        </w:rPr>
        <w:t>two panel sessions</w:t>
      </w:r>
      <w:r>
        <w:rPr>
          <w:sz w:val="22"/>
          <w:szCs w:val="22"/>
        </w:rPr>
        <w:t>.</w:t>
      </w:r>
    </w:p>
    <w:p w:rsidR="007771DA" w:rsidRDefault="007771DA" w:rsidP="00275A42">
      <w:pPr>
        <w:rPr>
          <w:sz w:val="22"/>
          <w:szCs w:val="22"/>
        </w:rPr>
      </w:pPr>
    </w:p>
    <w:p w:rsidR="0056303F" w:rsidRDefault="0004218D" w:rsidP="009A151D">
      <w:pPr>
        <w:numPr>
          <w:ilvl w:val="1"/>
          <w:numId w:val="3"/>
        </w:numPr>
        <w:tabs>
          <w:tab w:val="clear" w:pos="1440"/>
          <w:tab w:val="num" w:pos="1080"/>
        </w:tabs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t>201</w:t>
      </w:r>
      <w:r w:rsidR="00300938" w:rsidRPr="00F1497E">
        <w:rPr>
          <w:sz w:val="22"/>
          <w:szCs w:val="22"/>
        </w:rPr>
        <w:t>4</w:t>
      </w:r>
      <w:r w:rsidR="00361E43" w:rsidRPr="00F1497E">
        <w:rPr>
          <w:sz w:val="22"/>
          <w:szCs w:val="22"/>
        </w:rPr>
        <w:t xml:space="preserve"> ABO Research Conference </w:t>
      </w:r>
      <w:r w:rsidR="005D6AFB" w:rsidRPr="00F1497E">
        <w:rPr>
          <w:sz w:val="22"/>
          <w:szCs w:val="22"/>
        </w:rPr>
        <w:t>update</w:t>
      </w:r>
      <w:r w:rsidR="00AD16BC" w:rsidRPr="00F1497E">
        <w:rPr>
          <w:sz w:val="22"/>
          <w:szCs w:val="22"/>
        </w:rPr>
        <w:t xml:space="preserve"> </w:t>
      </w:r>
      <w:r w:rsidR="00361E43" w:rsidRPr="00F1497E">
        <w:rPr>
          <w:sz w:val="22"/>
          <w:szCs w:val="22"/>
        </w:rPr>
        <w:t>(</w:t>
      </w:r>
      <w:r w:rsidR="00FF51B5" w:rsidRPr="00F1497E">
        <w:rPr>
          <w:sz w:val="22"/>
          <w:szCs w:val="22"/>
        </w:rPr>
        <w:t>George Tsakumis</w:t>
      </w:r>
      <w:r w:rsidR="00361E43" w:rsidRPr="00F1497E">
        <w:rPr>
          <w:sz w:val="22"/>
          <w:szCs w:val="22"/>
        </w:rPr>
        <w:t>)</w:t>
      </w:r>
    </w:p>
    <w:p w:rsidR="00053167" w:rsidRDefault="00A82075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Submissions and volunteer data</w:t>
      </w:r>
    </w:p>
    <w:p w:rsidR="00053167" w:rsidRPr="00C47111" w:rsidRDefault="00053167" w:rsidP="003A092E">
      <w:pPr>
        <w:ind w:left="1440"/>
        <w:rPr>
          <w:sz w:val="8"/>
          <w:szCs w:val="22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50"/>
        <w:gridCol w:w="4770"/>
      </w:tblGrid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  <w:u w:val="single"/>
              </w:rPr>
            </w:pPr>
            <w:r w:rsidRPr="00C47111">
              <w:rPr>
                <w:sz w:val="20"/>
                <w:szCs w:val="22"/>
                <w:u w:val="single"/>
              </w:rPr>
              <w:t>Submissions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Valid submissions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84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Accepted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60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Concurrent sessions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45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Research forums</w:t>
            </w:r>
          </w:p>
        </w:tc>
        <w:tc>
          <w:tcPr>
            <w:tcW w:w="4770" w:type="dxa"/>
          </w:tcPr>
          <w:p w:rsidR="003A092E" w:rsidRPr="00C47111" w:rsidRDefault="003A092E" w:rsidP="00A82075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15 (maximum; pending author acceptances to present)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Rejected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22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Withdrawn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2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  <w:u w:val="single"/>
              </w:rPr>
            </w:pPr>
            <w:r w:rsidRPr="00C47111">
              <w:rPr>
                <w:sz w:val="20"/>
                <w:szCs w:val="22"/>
                <w:u w:val="single"/>
              </w:rPr>
              <w:t>Volunteers</w:t>
            </w:r>
          </w:p>
        </w:tc>
        <w:tc>
          <w:tcPr>
            <w:tcW w:w="477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Reviewers</w:t>
            </w:r>
          </w:p>
        </w:tc>
        <w:tc>
          <w:tcPr>
            <w:tcW w:w="4770" w:type="dxa"/>
          </w:tcPr>
          <w:p w:rsidR="003A092E" w:rsidRPr="00C47111" w:rsidRDefault="003A092E" w:rsidP="003A092E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119 (surplus of 37)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Discussants</w:t>
            </w:r>
          </w:p>
        </w:tc>
        <w:tc>
          <w:tcPr>
            <w:tcW w:w="4770" w:type="dxa"/>
          </w:tcPr>
          <w:p w:rsidR="003A092E" w:rsidRPr="00C47111" w:rsidRDefault="003A092E" w:rsidP="003A092E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70 (surplus of 25</w:t>
            </w:r>
            <w:r w:rsidR="00053167" w:rsidRPr="00C47111">
              <w:rPr>
                <w:sz w:val="20"/>
                <w:szCs w:val="22"/>
              </w:rPr>
              <w:t>, pending acceptance of assignments</w:t>
            </w:r>
            <w:r w:rsidRPr="00C47111">
              <w:rPr>
                <w:sz w:val="20"/>
                <w:szCs w:val="22"/>
              </w:rPr>
              <w:t>)</w:t>
            </w:r>
          </w:p>
        </w:tc>
      </w:tr>
      <w:tr w:rsidR="003A092E" w:rsidRPr="00C47111" w:rsidTr="00C47111">
        <w:tc>
          <w:tcPr>
            <w:tcW w:w="2250" w:type="dxa"/>
          </w:tcPr>
          <w:p w:rsidR="003A092E" w:rsidRPr="00C47111" w:rsidRDefault="003A092E" w:rsidP="00275A42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 xml:space="preserve">  Moderators</w:t>
            </w:r>
          </w:p>
        </w:tc>
        <w:tc>
          <w:tcPr>
            <w:tcW w:w="4770" w:type="dxa"/>
          </w:tcPr>
          <w:p w:rsidR="003A092E" w:rsidRPr="00C47111" w:rsidRDefault="003A092E" w:rsidP="003A092E">
            <w:pPr>
              <w:rPr>
                <w:sz w:val="20"/>
                <w:szCs w:val="22"/>
              </w:rPr>
            </w:pPr>
            <w:r w:rsidRPr="00C47111">
              <w:rPr>
                <w:sz w:val="20"/>
                <w:szCs w:val="22"/>
              </w:rPr>
              <w:t>51 (surplus of 36, pending acceptance of assignments)</w:t>
            </w:r>
          </w:p>
        </w:tc>
      </w:tr>
    </w:tbl>
    <w:p w:rsidR="007771DA" w:rsidRPr="00C47111" w:rsidRDefault="007771DA" w:rsidP="00275A42">
      <w:pPr>
        <w:rPr>
          <w:sz w:val="8"/>
          <w:szCs w:val="22"/>
        </w:rPr>
      </w:pPr>
    </w:p>
    <w:p w:rsidR="00053167" w:rsidRDefault="00A82075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Sent out one reminder to members to volunteer and had a very good response</w:t>
      </w:r>
      <w:r w:rsidR="00053167">
        <w:rPr>
          <w:sz w:val="22"/>
          <w:szCs w:val="22"/>
        </w:rPr>
        <w:t>.</w:t>
      </w:r>
    </w:p>
    <w:p w:rsidR="00A82075" w:rsidRDefault="00A82075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Under the current automated system:</w:t>
      </w:r>
    </w:p>
    <w:p w:rsidR="00A82075" w:rsidRDefault="00A82075" w:rsidP="009A151D">
      <w:pPr>
        <w:pStyle w:val="ListParagraph"/>
        <w:numPr>
          <w:ilvl w:val="2"/>
          <w:numId w:val="15"/>
        </w:numPr>
        <w:ind w:left="1152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To nominate a paper for an award, a rating scale is provided; the preference would be a box to check (e.g., yes/no).</w:t>
      </w:r>
    </w:p>
    <w:p w:rsidR="00A82075" w:rsidRDefault="00A82075" w:rsidP="009A151D">
      <w:pPr>
        <w:pStyle w:val="ListParagraph"/>
        <w:numPr>
          <w:ilvl w:val="2"/>
          <w:numId w:val="15"/>
        </w:numPr>
        <w:ind w:left="1152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Discussants and moderators cannot be assigned using the same system as submissions and reviewer assignments.</w:t>
      </w:r>
    </w:p>
    <w:p w:rsidR="007771DA" w:rsidRPr="00F1497E" w:rsidRDefault="003E4F2A" w:rsidP="009A151D">
      <w:pPr>
        <w:numPr>
          <w:ilvl w:val="1"/>
          <w:numId w:val="3"/>
        </w:numPr>
        <w:tabs>
          <w:tab w:val="clear" w:pos="1440"/>
          <w:tab w:val="num" w:pos="1080"/>
        </w:tabs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t>2015 ABO Research Conference site (Donna Schmitt)</w:t>
      </w:r>
    </w:p>
    <w:p w:rsidR="00A82075" w:rsidRDefault="007F3B19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Provided s</w:t>
      </w:r>
      <w:r w:rsidR="00A82075">
        <w:rPr>
          <w:sz w:val="22"/>
          <w:szCs w:val="22"/>
        </w:rPr>
        <w:t>ummary of three proposed sites provided before the meeting – Nashville, Minneapolis, and Fort Worth.</w:t>
      </w:r>
    </w:p>
    <w:p w:rsidR="00A82075" w:rsidRPr="00A82075" w:rsidRDefault="007F3B19" w:rsidP="009A151D">
      <w:pPr>
        <w:pStyle w:val="ListParagraph"/>
        <w:numPr>
          <w:ilvl w:val="0"/>
          <w:numId w:val="15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The c</w:t>
      </w:r>
      <w:r w:rsidR="00A82075" w:rsidRPr="00A82075">
        <w:rPr>
          <w:sz w:val="22"/>
          <w:szCs w:val="22"/>
        </w:rPr>
        <w:t xml:space="preserve">onsensus </w:t>
      </w:r>
      <w:r>
        <w:rPr>
          <w:sz w:val="22"/>
          <w:szCs w:val="22"/>
        </w:rPr>
        <w:t xml:space="preserve">of those present </w:t>
      </w:r>
      <w:r w:rsidR="00A82075" w:rsidRPr="00A82075">
        <w:rPr>
          <w:sz w:val="22"/>
          <w:szCs w:val="22"/>
        </w:rPr>
        <w:t>was to eliminate Fort Worth and that either Nashville or Minneapolis would be good choices.</w:t>
      </w:r>
    </w:p>
    <w:p w:rsidR="007771DA" w:rsidRPr="00F1497E" w:rsidRDefault="007771DA" w:rsidP="00275A42">
      <w:pPr>
        <w:rPr>
          <w:sz w:val="22"/>
          <w:szCs w:val="22"/>
        </w:rPr>
      </w:pPr>
    </w:p>
    <w:p w:rsidR="003E4F2A" w:rsidRPr="00F1497E" w:rsidRDefault="00813CB5" w:rsidP="009A151D">
      <w:pPr>
        <w:numPr>
          <w:ilvl w:val="1"/>
          <w:numId w:val="3"/>
        </w:numPr>
        <w:tabs>
          <w:tab w:val="clear" w:pos="1440"/>
          <w:tab w:val="num" w:pos="1080"/>
        </w:tabs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t>Briefing from AAA Council Representative (Steve Kaplan)</w:t>
      </w:r>
    </w:p>
    <w:p w:rsidR="007771DA" w:rsidRDefault="007F3B19" w:rsidP="009A151D">
      <w:pPr>
        <w:pStyle w:val="ListParagraph"/>
        <w:numPr>
          <w:ilvl w:val="0"/>
          <w:numId w:val="16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There is an initiative to link submissions of conference papers to requests to review papers.</w:t>
      </w:r>
    </w:p>
    <w:p w:rsidR="007F3B19" w:rsidRDefault="007F3B19" w:rsidP="009A151D">
      <w:pPr>
        <w:pStyle w:val="ListParagraph"/>
        <w:numPr>
          <w:ilvl w:val="0"/>
          <w:numId w:val="16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A doctoral consortium task force is being rolled out so that coordinators can share best practices.</w:t>
      </w:r>
    </w:p>
    <w:p w:rsidR="007F3B19" w:rsidRDefault="007F3B19" w:rsidP="009A151D">
      <w:pPr>
        <w:pStyle w:val="ListParagraph"/>
        <w:numPr>
          <w:ilvl w:val="0"/>
          <w:numId w:val="16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There is an initiative to promote </w:t>
      </w:r>
      <w:r w:rsidRPr="00F1497E">
        <w:rPr>
          <w:sz w:val="22"/>
          <w:szCs w:val="22"/>
        </w:rPr>
        <w:t xml:space="preserve">grant/funding opportunities </w:t>
      </w:r>
      <w:r>
        <w:rPr>
          <w:sz w:val="22"/>
          <w:szCs w:val="22"/>
        </w:rPr>
        <w:t xml:space="preserve">so that </w:t>
      </w:r>
      <w:r w:rsidRPr="00F1497E">
        <w:rPr>
          <w:sz w:val="22"/>
          <w:szCs w:val="22"/>
        </w:rPr>
        <w:t xml:space="preserve">international students </w:t>
      </w:r>
      <w:r>
        <w:rPr>
          <w:sz w:val="22"/>
          <w:szCs w:val="22"/>
        </w:rPr>
        <w:t xml:space="preserve">can </w:t>
      </w:r>
      <w:r w:rsidRPr="00F1497E">
        <w:rPr>
          <w:sz w:val="22"/>
          <w:szCs w:val="22"/>
        </w:rPr>
        <w:t>attend doctoral consortiums</w:t>
      </w:r>
      <w:r>
        <w:rPr>
          <w:sz w:val="22"/>
          <w:szCs w:val="22"/>
        </w:rPr>
        <w:t>.</w:t>
      </w:r>
    </w:p>
    <w:p w:rsidR="007F3B19" w:rsidRPr="007F3B19" w:rsidRDefault="007F3B19" w:rsidP="009A151D">
      <w:pPr>
        <w:pStyle w:val="ListParagraph"/>
        <w:numPr>
          <w:ilvl w:val="0"/>
          <w:numId w:val="16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The Council will be taking nominations and holding elections for a Director of Segments (which crosses sections and regions).</w:t>
      </w:r>
    </w:p>
    <w:p w:rsidR="007771DA" w:rsidRPr="00F1497E" w:rsidRDefault="007771DA" w:rsidP="00275A42">
      <w:pPr>
        <w:rPr>
          <w:sz w:val="22"/>
          <w:szCs w:val="22"/>
        </w:rPr>
      </w:pPr>
    </w:p>
    <w:p w:rsidR="00D31572" w:rsidRPr="00F1497E" w:rsidRDefault="0056303F" w:rsidP="009A151D">
      <w:pPr>
        <w:numPr>
          <w:ilvl w:val="1"/>
          <w:numId w:val="3"/>
        </w:numPr>
        <w:tabs>
          <w:tab w:val="clear" w:pos="1440"/>
          <w:tab w:val="num" w:pos="1080"/>
        </w:tabs>
        <w:ind w:left="576" w:hanging="288"/>
        <w:contextualSpacing/>
        <w:rPr>
          <w:sz w:val="22"/>
          <w:szCs w:val="22"/>
        </w:rPr>
      </w:pPr>
      <w:r w:rsidRPr="00F1497E">
        <w:rPr>
          <w:sz w:val="22"/>
          <w:szCs w:val="22"/>
        </w:rPr>
        <w:t>Region</w:t>
      </w:r>
      <w:r w:rsidR="003E4F2A" w:rsidRPr="00F1497E">
        <w:rPr>
          <w:sz w:val="22"/>
          <w:szCs w:val="22"/>
        </w:rPr>
        <w:t>al Reports/Issues (if any)</w:t>
      </w:r>
    </w:p>
    <w:p w:rsidR="00B076CF" w:rsidRPr="007F3B19" w:rsidRDefault="007F3B19" w:rsidP="009A151D">
      <w:pPr>
        <w:pStyle w:val="ListParagraph"/>
        <w:numPr>
          <w:ilvl w:val="0"/>
          <w:numId w:val="17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:rsidR="007771DA" w:rsidRPr="00F1497E" w:rsidRDefault="007771DA" w:rsidP="00275A42">
      <w:pPr>
        <w:rPr>
          <w:sz w:val="22"/>
          <w:szCs w:val="22"/>
        </w:rPr>
      </w:pPr>
    </w:p>
    <w:p w:rsidR="00B2703A" w:rsidRDefault="00524CE3" w:rsidP="00524CE3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F07030" w:rsidRPr="00F1497E">
        <w:rPr>
          <w:sz w:val="22"/>
          <w:szCs w:val="22"/>
        </w:rPr>
        <w:t>New Business</w:t>
      </w:r>
    </w:p>
    <w:p w:rsidR="00524CE3" w:rsidRPr="00F1497E" w:rsidRDefault="00524CE3" w:rsidP="00524CE3">
      <w:pPr>
        <w:ind w:left="288" w:hanging="288"/>
        <w:rPr>
          <w:sz w:val="22"/>
          <w:szCs w:val="22"/>
        </w:rPr>
      </w:pPr>
    </w:p>
    <w:p w:rsidR="00DE7268" w:rsidRPr="00F1497E" w:rsidRDefault="00524CE3" w:rsidP="009A151D">
      <w:pPr>
        <w:tabs>
          <w:tab w:val="left" w:pos="1080"/>
        </w:tabs>
        <w:ind w:left="576" w:hanging="288"/>
        <w:contextualSpacing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F51AB7" w:rsidRPr="00F1497E">
        <w:rPr>
          <w:sz w:val="22"/>
          <w:szCs w:val="22"/>
        </w:rPr>
        <w:t>Membership Snapshot Info &amp; Member Outreach &amp; Retention (David Boynton, AAA)</w:t>
      </w:r>
    </w:p>
    <w:p w:rsidR="007771DA" w:rsidRDefault="00375606" w:rsidP="009A151D">
      <w:pPr>
        <w:pStyle w:val="ListParagraph"/>
        <w:numPr>
          <w:ilvl w:val="0"/>
          <w:numId w:val="17"/>
        </w:numPr>
        <w:tabs>
          <w:tab w:val="left" w:pos="1080"/>
        </w:tabs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In general, </w:t>
      </w:r>
      <w:r w:rsidR="00EE2766" w:rsidRPr="00375606">
        <w:rPr>
          <w:sz w:val="22"/>
          <w:szCs w:val="22"/>
        </w:rPr>
        <w:t xml:space="preserve">sections across </w:t>
      </w:r>
      <w:r>
        <w:rPr>
          <w:sz w:val="22"/>
          <w:szCs w:val="22"/>
        </w:rPr>
        <w:t xml:space="preserve">the AAA </w:t>
      </w:r>
      <w:r w:rsidR="00EE2766" w:rsidRPr="00375606">
        <w:rPr>
          <w:sz w:val="22"/>
          <w:szCs w:val="22"/>
        </w:rPr>
        <w:t xml:space="preserve">seem to be </w:t>
      </w:r>
      <w:r>
        <w:rPr>
          <w:sz w:val="22"/>
          <w:szCs w:val="22"/>
        </w:rPr>
        <w:t xml:space="preserve">doing will with the quality of </w:t>
      </w:r>
      <w:r w:rsidR="00EE2766" w:rsidRPr="00375606">
        <w:rPr>
          <w:sz w:val="22"/>
          <w:szCs w:val="22"/>
        </w:rPr>
        <w:t>meetings</w:t>
      </w:r>
      <w:r>
        <w:rPr>
          <w:sz w:val="22"/>
          <w:szCs w:val="22"/>
        </w:rPr>
        <w:t xml:space="preserve"> and journals, but membership continues to decline.</w:t>
      </w:r>
    </w:p>
    <w:p w:rsidR="00375606" w:rsidRDefault="00375606" w:rsidP="009A151D">
      <w:pPr>
        <w:pStyle w:val="ListParagraph"/>
        <w:numPr>
          <w:ilvl w:val="0"/>
          <w:numId w:val="17"/>
        </w:numPr>
        <w:tabs>
          <w:tab w:val="left" w:pos="1080"/>
        </w:tabs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Membership decreases are largely due to </w:t>
      </w:r>
      <w:r w:rsidRPr="00F1497E">
        <w:rPr>
          <w:sz w:val="22"/>
          <w:szCs w:val="22"/>
        </w:rPr>
        <w:t>retirement</w:t>
      </w:r>
      <w:r>
        <w:rPr>
          <w:sz w:val="22"/>
          <w:szCs w:val="22"/>
        </w:rPr>
        <w:t>s</w:t>
      </w:r>
      <w:r w:rsidRPr="00F1497E">
        <w:rPr>
          <w:sz w:val="22"/>
          <w:szCs w:val="22"/>
        </w:rPr>
        <w:t xml:space="preserve">, budget cuts, </w:t>
      </w:r>
      <w:r>
        <w:rPr>
          <w:sz w:val="22"/>
          <w:szCs w:val="22"/>
        </w:rPr>
        <w:t xml:space="preserve">or </w:t>
      </w:r>
      <w:r w:rsidRPr="00F1497E">
        <w:rPr>
          <w:sz w:val="22"/>
          <w:szCs w:val="22"/>
        </w:rPr>
        <w:t>other reasons that are out of control</w:t>
      </w:r>
      <w:r>
        <w:rPr>
          <w:sz w:val="22"/>
          <w:szCs w:val="22"/>
        </w:rPr>
        <w:t xml:space="preserve"> of the sections.</w:t>
      </w:r>
    </w:p>
    <w:p w:rsidR="00375606" w:rsidRPr="00375606" w:rsidRDefault="00375606" w:rsidP="009A151D">
      <w:pPr>
        <w:pStyle w:val="ListParagraph"/>
        <w:numPr>
          <w:ilvl w:val="0"/>
          <w:numId w:val="17"/>
        </w:numPr>
        <w:tabs>
          <w:tab w:val="left" w:pos="1080"/>
        </w:tabs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It’s important to continue to focus on providing value-added activities to our members.</w:t>
      </w:r>
    </w:p>
    <w:p w:rsidR="00EE2766" w:rsidRPr="00F1497E" w:rsidRDefault="00EE2766" w:rsidP="00275A42">
      <w:pPr>
        <w:tabs>
          <w:tab w:val="left" w:pos="1080"/>
        </w:tabs>
        <w:rPr>
          <w:sz w:val="22"/>
          <w:szCs w:val="22"/>
        </w:rPr>
      </w:pPr>
    </w:p>
    <w:p w:rsidR="0004218D" w:rsidRPr="00F1497E" w:rsidRDefault="00524CE3" w:rsidP="009A151D">
      <w:pPr>
        <w:ind w:left="576" w:hanging="288"/>
        <w:contextualSpacing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D31D2F" w:rsidRPr="00F1497E">
        <w:rPr>
          <w:sz w:val="22"/>
          <w:szCs w:val="22"/>
        </w:rPr>
        <w:t xml:space="preserve">Operating Manual Development </w:t>
      </w:r>
      <w:r w:rsidR="0004218D" w:rsidRPr="00F1497E">
        <w:rPr>
          <w:sz w:val="22"/>
          <w:szCs w:val="22"/>
        </w:rPr>
        <w:t>(</w:t>
      </w:r>
      <w:r w:rsidR="00D31D2F" w:rsidRPr="00F1497E">
        <w:rPr>
          <w:sz w:val="22"/>
          <w:szCs w:val="22"/>
        </w:rPr>
        <w:t>Anna Cianci</w:t>
      </w:r>
      <w:r w:rsidR="0004218D" w:rsidRPr="00F1497E">
        <w:rPr>
          <w:sz w:val="22"/>
          <w:szCs w:val="22"/>
        </w:rPr>
        <w:t>)</w:t>
      </w:r>
    </w:p>
    <w:p w:rsidR="00375606" w:rsidRPr="007F3B19" w:rsidRDefault="00375606" w:rsidP="009A151D">
      <w:pPr>
        <w:pStyle w:val="ListParagraph"/>
        <w:numPr>
          <w:ilvl w:val="0"/>
          <w:numId w:val="17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The development of an operating manual is still in progress, and is likely to continue into the next president’s term and will continue to evolve after that.</w:t>
      </w:r>
    </w:p>
    <w:p w:rsidR="00375606" w:rsidRPr="00F1497E" w:rsidRDefault="00375606" w:rsidP="00275A42">
      <w:pPr>
        <w:rPr>
          <w:sz w:val="22"/>
          <w:szCs w:val="22"/>
        </w:rPr>
      </w:pPr>
    </w:p>
    <w:p w:rsidR="00F51AB7" w:rsidRPr="00F1497E" w:rsidRDefault="00524CE3" w:rsidP="009A151D">
      <w:pPr>
        <w:ind w:left="576" w:hanging="288"/>
        <w:contextualSpacing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6F7F0E" w:rsidRPr="00F1497E">
        <w:rPr>
          <w:sz w:val="22"/>
          <w:szCs w:val="22"/>
        </w:rPr>
        <w:t xml:space="preserve">Committee Appointments Schedule Initiative </w:t>
      </w:r>
      <w:r w:rsidR="004D4F83" w:rsidRPr="00F1497E">
        <w:rPr>
          <w:sz w:val="22"/>
          <w:szCs w:val="22"/>
        </w:rPr>
        <w:t>(</w:t>
      </w:r>
      <w:r w:rsidR="006F7F0E" w:rsidRPr="00F1497E">
        <w:rPr>
          <w:sz w:val="22"/>
          <w:szCs w:val="22"/>
        </w:rPr>
        <w:t>Donna Schmitt</w:t>
      </w:r>
      <w:r w:rsidR="003F4188" w:rsidRPr="00F1497E">
        <w:rPr>
          <w:sz w:val="22"/>
          <w:szCs w:val="22"/>
        </w:rPr>
        <w:t>)</w:t>
      </w:r>
    </w:p>
    <w:p w:rsidR="00375606" w:rsidRDefault="00375606" w:rsidP="009A151D">
      <w:pPr>
        <w:pStyle w:val="ListParagraph"/>
        <w:numPr>
          <w:ilvl w:val="0"/>
          <w:numId w:val="17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A comprehensive summary of committee appointments, terms, past members is in progress.</w:t>
      </w:r>
    </w:p>
    <w:p w:rsidR="00375606" w:rsidRPr="007F3B19" w:rsidRDefault="00375606" w:rsidP="009A151D">
      <w:pPr>
        <w:pStyle w:val="ListParagraph"/>
        <w:numPr>
          <w:ilvl w:val="0"/>
          <w:numId w:val="17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In addition, more formal procedures for committee chair and committee member appointments are being drafted.</w:t>
      </w:r>
    </w:p>
    <w:p w:rsidR="00375606" w:rsidRPr="00F1497E" w:rsidRDefault="00375606" w:rsidP="00275A42">
      <w:pPr>
        <w:rPr>
          <w:sz w:val="22"/>
          <w:szCs w:val="22"/>
        </w:rPr>
      </w:pPr>
    </w:p>
    <w:p w:rsidR="00524CE3" w:rsidRPr="00F1497E" w:rsidRDefault="00524CE3" w:rsidP="009A151D">
      <w:pPr>
        <w:ind w:left="576" w:hanging="288"/>
        <w:contextualSpacing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Other business</w:t>
      </w:r>
    </w:p>
    <w:p w:rsidR="00524CE3" w:rsidRPr="007F3B19" w:rsidRDefault="00524CE3" w:rsidP="009A151D">
      <w:pPr>
        <w:pStyle w:val="ListParagraph"/>
        <w:numPr>
          <w:ilvl w:val="0"/>
          <w:numId w:val="17"/>
        </w:numPr>
        <w:ind w:left="864" w:hanging="288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F1497E">
        <w:rPr>
          <w:sz w:val="22"/>
          <w:szCs w:val="22"/>
        </w:rPr>
        <w:t>ny section documents that belong on the web site</w:t>
      </w:r>
      <w:r>
        <w:rPr>
          <w:sz w:val="22"/>
          <w:szCs w:val="22"/>
        </w:rPr>
        <w:t xml:space="preserve"> should be sent to</w:t>
      </w:r>
      <w:r w:rsidRPr="00F1497E">
        <w:rPr>
          <w:sz w:val="22"/>
          <w:szCs w:val="22"/>
        </w:rPr>
        <w:t xml:space="preserve"> Michael Meyer</w:t>
      </w:r>
      <w:r>
        <w:rPr>
          <w:sz w:val="22"/>
          <w:szCs w:val="22"/>
        </w:rPr>
        <w:t>.</w:t>
      </w:r>
    </w:p>
    <w:p w:rsidR="00524CE3" w:rsidRDefault="00524CE3" w:rsidP="00275A42">
      <w:pPr>
        <w:rPr>
          <w:sz w:val="22"/>
          <w:szCs w:val="22"/>
        </w:rPr>
      </w:pPr>
    </w:p>
    <w:p w:rsidR="0050239F" w:rsidRPr="00F1497E" w:rsidRDefault="00C47111" w:rsidP="00C47111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524CE3">
        <w:rPr>
          <w:sz w:val="22"/>
          <w:szCs w:val="22"/>
        </w:rPr>
        <w:t>M</w:t>
      </w:r>
      <w:r w:rsidR="000A1FEF" w:rsidRPr="00F1497E">
        <w:rPr>
          <w:sz w:val="22"/>
          <w:szCs w:val="22"/>
        </w:rPr>
        <w:t>eeting adjourned at 9:40</w:t>
      </w:r>
      <w:r w:rsidR="00524CE3">
        <w:rPr>
          <w:sz w:val="22"/>
          <w:szCs w:val="22"/>
        </w:rPr>
        <w:t xml:space="preserve"> am.</w:t>
      </w:r>
    </w:p>
    <w:sectPr w:rsidR="0050239F" w:rsidRPr="00F1497E" w:rsidSect="0075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642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19B"/>
    <w:multiLevelType w:val="hybridMultilevel"/>
    <w:tmpl w:val="249E0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25685"/>
    <w:multiLevelType w:val="hybridMultilevel"/>
    <w:tmpl w:val="D354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B6E16"/>
    <w:multiLevelType w:val="hybridMultilevel"/>
    <w:tmpl w:val="4C3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55C4"/>
    <w:multiLevelType w:val="hybridMultilevel"/>
    <w:tmpl w:val="0F78C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A4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6444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06069"/>
    <w:multiLevelType w:val="hybridMultilevel"/>
    <w:tmpl w:val="0CDA5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666F3"/>
    <w:multiLevelType w:val="hybridMultilevel"/>
    <w:tmpl w:val="74C65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10D6E"/>
    <w:multiLevelType w:val="hybridMultilevel"/>
    <w:tmpl w:val="7E18E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40105"/>
    <w:multiLevelType w:val="hybridMultilevel"/>
    <w:tmpl w:val="9028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33A0"/>
    <w:multiLevelType w:val="hybridMultilevel"/>
    <w:tmpl w:val="5EFE8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C16C6"/>
    <w:multiLevelType w:val="hybridMultilevel"/>
    <w:tmpl w:val="CFE0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445B"/>
    <w:multiLevelType w:val="hybridMultilevel"/>
    <w:tmpl w:val="1258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33252"/>
    <w:multiLevelType w:val="multilevel"/>
    <w:tmpl w:val="490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A7D99"/>
    <w:multiLevelType w:val="hybridMultilevel"/>
    <w:tmpl w:val="8212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23225"/>
    <w:multiLevelType w:val="hybridMultilevel"/>
    <w:tmpl w:val="F0D4A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C23545"/>
    <w:multiLevelType w:val="hybridMultilevel"/>
    <w:tmpl w:val="C79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A4239"/>
    <w:multiLevelType w:val="hybridMultilevel"/>
    <w:tmpl w:val="9C32B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43"/>
    <w:rsid w:val="00014670"/>
    <w:rsid w:val="00021B84"/>
    <w:rsid w:val="00023A26"/>
    <w:rsid w:val="00027B8F"/>
    <w:rsid w:val="0004163D"/>
    <w:rsid w:val="0004218D"/>
    <w:rsid w:val="000440A8"/>
    <w:rsid w:val="00045A52"/>
    <w:rsid w:val="0004676A"/>
    <w:rsid w:val="00053167"/>
    <w:rsid w:val="00063233"/>
    <w:rsid w:val="00064B02"/>
    <w:rsid w:val="00073805"/>
    <w:rsid w:val="00076CA0"/>
    <w:rsid w:val="000A1FEF"/>
    <w:rsid w:val="000C796B"/>
    <w:rsid w:val="00120C52"/>
    <w:rsid w:val="001210E4"/>
    <w:rsid w:val="00125382"/>
    <w:rsid w:val="00130687"/>
    <w:rsid w:val="00141302"/>
    <w:rsid w:val="001471EF"/>
    <w:rsid w:val="00155610"/>
    <w:rsid w:val="0016438F"/>
    <w:rsid w:val="001727CF"/>
    <w:rsid w:val="00185AEC"/>
    <w:rsid w:val="00192839"/>
    <w:rsid w:val="001A14CA"/>
    <w:rsid w:val="001C0457"/>
    <w:rsid w:val="001C45EB"/>
    <w:rsid w:val="001D21F6"/>
    <w:rsid w:val="001E0F5B"/>
    <w:rsid w:val="001E111E"/>
    <w:rsid w:val="001F42DC"/>
    <w:rsid w:val="001F64B2"/>
    <w:rsid w:val="001F70C7"/>
    <w:rsid w:val="00201AF9"/>
    <w:rsid w:val="00206267"/>
    <w:rsid w:val="00216BE1"/>
    <w:rsid w:val="00226BA6"/>
    <w:rsid w:val="00232F4E"/>
    <w:rsid w:val="00234EE4"/>
    <w:rsid w:val="0024407D"/>
    <w:rsid w:val="00244662"/>
    <w:rsid w:val="00245525"/>
    <w:rsid w:val="00253991"/>
    <w:rsid w:val="0026611C"/>
    <w:rsid w:val="00266A72"/>
    <w:rsid w:val="00272C3C"/>
    <w:rsid w:val="00272FDC"/>
    <w:rsid w:val="00275A42"/>
    <w:rsid w:val="00291073"/>
    <w:rsid w:val="002A721C"/>
    <w:rsid w:val="002D01EA"/>
    <w:rsid w:val="002D3B23"/>
    <w:rsid w:val="002E2DB3"/>
    <w:rsid w:val="002E3D21"/>
    <w:rsid w:val="002F7ECE"/>
    <w:rsid w:val="00300938"/>
    <w:rsid w:val="003052A2"/>
    <w:rsid w:val="00316142"/>
    <w:rsid w:val="003459EB"/>
    <w:rsid w:val="0035105F"/>
    <w:rsid w:val="00360DC0"/>
    <w:rsid w:val="00361E43"/>
    <w:rsid w:val="003738F1"/>
    <w:rsid w:val="00374CFB"/>
    <w:rsid w:val="00375606"/>
    <w:rsid w:val="00380799"/>
    <w:rsid w:val="00392022"/>
    <w:rsid w:val="0039285B"/>
    <w:rsid w:val="00394E3A"/>
    <w:rsid w:val="003A092E"/>
    <w:rsid w:val="003A0D29"/>
    <w:rsid w:val="003A792A"/>
    <w:rsid w:val="003B0CB8"/>
    <w:rsid w:val="003B631B"/>
    <w:rsid w:val="003C5E71"/>
    <w:rsid w:val="003E06FF"/>
    <w:rsid w:val="003E4F2A"/>
    <w:rsid w:val="003F4188"/>
    <w:rsid w:val="00415F61"/>
    <w:rsid w:val="004274DE"/>
    <w:rsid w:val="00435491"/>
    <w:rsid w:val="00443F30"/>
    <w:rsid w:val="00451884"/>
    <w:rsid w:val="004527B0"/>
    <w:rsid w:val="00461FDA"/>
    <w:rsid w:val="00462010"/>
    <w:rsid w:val="00467A94"/>
    <w:rsid w:val="004737D9"/>
    <w:rsid w:val="00480EB9"/>
    <w:rsid w:val="004875B7"/>
    <w:rsid w:val="004B2A3E"/>
    <w:rsid w:val="004B3FE6"/>
    <w:rsid w:val="004D1D10"/>
    <w:rsid w:val="004D4F83"/>
    <w:rsid w:val="004E50DF"/>
    <w:rsid w:val="004F0764"/>
    <w:rsid w:val="004F678A"/>
    <w:rsid w:val="005015A6"/>
    <w:rsid w:val="0050239F"/>
    <w:rsid w:val="00502D7A"/>
    <w:rsid w:val="0051490F"/>
    <w:rsid w:val="00524CE3"/>
    <w:rsid w:val="00544C7E"/>
    <w:rsid w:val="005602A7"/>
    <w:rsid w:val="0056303F"/>
    <w:rsid w:val="00565EE0"/>
    <w:rsid w:val="00574434"/>
    <w:rsid w:val="00580088"/>
    <w:rsid w:val="005863F8"/>
    <w:rsid w:val="0059679E"/>
    <w:rsid w:val="005A5E12"/>
    <w:rsid w:val="005A7A12"/>
    <w:rsid w:val="005B48B7"/>
    <w:rsid w:val="005B5C30"/>
    <w:rsid w:val="005C593F"/>
    <w:rsid w:val="005D174A"/>
    <w:rsid w:val="005D6AFB"/>
    <w:rsid w:val="005E5E7F"/>
    <w:rsid w:val="00600471"/>
    <w:rsid w:val="00606861"/>
    <w:rsid w:val="00612F88"/>
    <w:rsid w:val="00630C70"/>
    <w:rsid w:val="00653C7E"/>
    <w:rsid w:val="00681717"/>
    <w:rsid w:val="006B1076"/>
    <w:rsid w:val="006B4C14"/>
    <w:rsid w:val="006C5740"/>
    <w:rsid w:val="006D1377"/>
    <w:rsid w:val="006D221F"/>
    <w:rsid w:val="006D6616"/>
    <w:rsid w:val="006D68DD"/>
    <w:rsid w:val="006E68CF"/>
    <w:rsid w:val="006F1007"/>
    <w:rsid w:val="006F7204"/>
    <w:rsid w:val="006F7F0E"/>
    <w:rsid w:val="00703B16"/>
    <w:rsid w:val="00707914"/>
    <w:rsid w:val="00717751"/>
    <w:rsid w:val="00724144"/>
    <w:rsid w:val="00737C66"/>
    <w:rsid w:val="00743CD8"/>
    <w:rsid w:val="00754980"/>
    <w:rsid w:val="00764B5D"/>
    <w:rsid w:val="0076622C"/>
    <w:rsid w:val="007700F3"/>
    <w:rsid w:val="00773409"/>
    <w:rsid w:val="007771DA"/>
    <w:rsid w:val="0078772B"/>
    <w:rsid w:val="007911E8"/>
    <w:rsid w:val="00793916"/>
    <w:rsid w:val="0079679A"/>
    <w:rsid w:val="007A0BFB"/>
    <w:rsid w:val="007A2273"/>
    <w:rsid w:val="007A2A75"/>
    <w:rsid w:val="007B3088"/>
    <w:rsid w:val="007D7E7D"/>
    <w:rsid w:val="007F04A8"/>
    <w:rsid w:val="007F3B19"/>
    <w:rsid w:val="007F54EB"/>
    <w:rsid w:val="00801C28"/>
    <w:rsid w:val="0080532F"/>
    <w:rsid w:val="00813CB5"/>
    <w:rsid w:val="00813E73"/>
    <w:rsid w:val="008179FD"/>
    <w:rsid w:val="0083538C"/>
    <w:rsid w:val="0083643C"/>
    <w:rsid w:val="0083778B"/>
    <w:rsid w:val="0084581E"/>
    <w:rsid w:val="00872F55"/>
    <w:rsid w:val="00874A04"/>
    <w:rsid w:val="00881FA1"/>
    <w:rsid w:val="008841A1"/>
    <w:rsid w:val="008A0626"/>
    <w:rsid w:val="008A5359"/>
    <w:rsid w:val="008B6A1A"/>
    <w:rsid w:val="008C4859"/>
    <w:rsid w:val="008C5F53"/>
    <w:rsid w:val="008C69C3"/>
    <w:rsid w:val="008D548B"/>
    <w:rsid w:val="008E2078"/>
    <w:rsid w:val="009057DC"/>
    <w:rsid w:val="00936DE5"/>
    <w:rsid w:val="00944AE7"/>
    <w:rsid w:val="00960E1A"/>
    <w:rsid w:val="00960F85"/>
    <w:rsid w:val="00963771"/>
    <w:rsid w:val="00966DAA"/>
    <w:rsid w:val="009762FA"/>
    <w:rsid w:val="009823D7"/>
    <w:rsid w:val="0098500F"/>
    <w:rsid w:val="009955BA"/>
    <w:rsid w:val="009A151D"/>
    <w:rsid w:val="009A31CC"/>
    <w:rsid w:val="009A46FA"/>
    <w:rsid w:val="009A59A7"/>
    <w:rsid w:val="009A76D0"/>
    <w:rsid w:val="009B00B4"/>
    <w:rsid w:val="009F6715"/>
    <w:rsid w:val="00A02474"/>
    <w:rsid w:val="00A264D7"/>
    <w:rsid w:val="00A408CC"/>
    <w:rsid w:val="00A52ED1"/>
    <w:rsid w:val="00A568D9"/>
    <w:rsid w:val="00A72723"/>
    <w:rsid w:val="00A82075"/>
    <w:rsid w:val="00A87454"/>
    <w:rsid w:val="00AA43AD"/>
    <w:rsid w:val="00AB2C41"/>
    <w:rsid w:val="00AD16BC"/>
    <w:rsid w:val="00AE2A0B"/>
    <w:rsid w:val="00AE5F3E"/>
    <w:rsid w:val="00AF44EB"/>
    <w:rsid w:val="00B076CF"/>
    <w:rsid w:val="00B22582"/>
    <w:rsid w:val="00B23661"/>
    <w:rsid w:val="00B2703A"/>
    <w:rsid w:val="00B30891"/>
    <w:rsid w:val="00B424F1"/>
    <w:rsid w:val="00B51622"/>
    <w:rsid w:val="00B67539"/>
    <w:rsid w:val="00B7064B"/>
    <w:rsid w:val="00B85891"/>
    <w:rsid w:val="00B95ABE"/>
    <w:rsid w:val="00BA4808"/>
    <w:rsid w:val="00BB58DF"/>
    <w:rsid w:val="00BC1368"/>
    <w:rsid w:val="00BC74F9"/>
    <w:rsid w:val="00BD17B5"/>
    <w:rsid w:val="00C0003F"/>
    <w:rsid w:val="00C03C8B"/>
    <w:rsid w:val="00C26A3C"/>
    <w:rsid w:val="00C30C4C"/>
    <w:rsid w:val="00C46ECF"/>
    <w:rsid w:val="00C47111"/>
    <w:rsid w:val="00C47D84"/>
    <w:rsid w:val="00C55F7A"/>
    <w:rsid w:val="00C60292"/>
    <w:rsid w:val="00C6418C"/>
    <w:rsid w:val="00C64E04"/>
    <w:rsid w:val="00C65B02"/>
    <w:rsid w:val="00C72764"/>
    <w:rsid w:val="00C7769F"/>
    <w:rsid w:val="00C82273"/>
    <w:rsid w:val="00C94607"/>
    <w:rsid w:val="00C951BA"/>
    <w:rsid w:val="00C97EAB"/>
    <w:rsid w:val="00CA043E"/>
    <w:rsid w:val="00CA108B"/>
    <w:rsid w:val="00CA2FE3"/>
    <w:rsid w:val="00CB2391"/>
    <w:rsid w:val="00CB2CFD"/>
    <w:rsid w:val="00CC05EB"/>
    <w:rsid w:val="00CC4131"/>
    <w:rsid w:val="00CC4831"/>
    <w:rsid w:val="00CC52F3"/>
    <w:rsid w:val="00CD6DCD"/>
    <w:rsid w:val="00CE019B"/>
    <w:rsid w:val="00CF21CD"/>
    <w:rsid w:val="00D0059D"/>
    <w:rsid w:val="00D07DE1"/>
    <w:rsid w:val="00D139D0"/>
    <w:rsid w:val="00D31572"/>
    <w:rsid w:val="00D31D2F"/>
    <w:rsid w:val="00D52FAF"/>
    <w:rsid w:val="00D61DF2"/>
    <w:rsid w:val="00D70F69"/>
    <w:rsid w:val="00D71FEE"/>
    <w:rsid w:val="00D86897"/>
    <w:rsid w:val="00D93708"/>
    <w:rsid w:val="00DA284A"/>
    <w:rsid w:val="00DA30BF"/>
    <w:rsid w:val="00DB7F2E"/>
    <w:rsid w:val="00DE7268"/>
    <w:rsid w:val="00E0412B"/>
    <w:rsid w:val="00E112E3"/>
    <w:rsid w:val="00E12F7A"/>
    <w:rsid w:val="00E1349D"/>
    <w:rsid w:val="00E162EA"/>
    <w:rsid w:val="00E33075"/>
    <w:rsid w:val="00E6395C"/>
    <w:rsid w:val="00E63AF5"/>
    <w:rsid w:val="00E65CA7"/>
    <w:rsid w:val="00E72FED"/>
    <w:rsid w:val="00E757AE"/>
    <w:rsid w:val="00E84247"/>
    <w:rsid w:val="00E87E1D"/>
    <w:rsid w:val="00EA18A9"/>
    <w:rsid w:val="00ED2C4D"/>
    <w:rsid w:val="00ED6642"/>
    <w:rsid w:val="00EE2766"/>
    <w:rsid w:val="00F07030"/>
    <w:rsid w:val="00F1497E"/>
    <w:rsid w:val="00F37D50"/>
    <w:rsid w:val="00F51AB7"/>
    <w:rsid w:val="00F614B5"/>
    <w:rsid w:val="00F76795"/>
    <w:rsid w:val="00F834F4"/>
    <w:rsid w:val="00F85371"/>
    <w:rsid w:val="00F87DFA"/>
    <w:rsid w:val="00F94C6A"/>
    <w:rsid w:val="00FA641C"/>
    <w:rsid w:val="00FB24EC"/>
    <w:rsid w:val="00FB2A1B"/>
    <w:rsid w:val="00FC1F15"/>
    <w:rsid w:val="00FD6849"/>
    <w:rsid w:val="00FE5182"/>
    <w:rsid w:val="00FF51B5"/>
    <w:rsid w:val="00FF597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46BFA5-AB25-46D3-A41E-BA59316C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415F61"/>
    <w:pPr>
      <w:ind w:left="720"/>
      <w:contextualSpacing/>
    </w:pPr>
  </w:style>
  <w:style w:type="table" w:styleId="TableGrid">
    <w:name w:val="Table Grid"/>
    <w:basedOn w:val="TableNormal"/>
    <w:rsid w:val="008C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03C8B"/>
    <w:pPr>
      <w:autoSpaceDE w:val="0"/>
      <w:autoSpaceDN w:val="0"/>
      <w:adjustRightInd w:val="0"/>
      <w:ind w:left="40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C03C8B"/>
    <w:rPr>
      <w:rFonts w:ascii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 Executive Committee Meeting</vt:lpstr>
    </vt:vector>
  </TitlesOfParts>
  <Company>UW Foster School of Business</Company>
  <LinksUpToDate>false</LinksUpToDate>
  <CharactersWithSpaces>9266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 Executive Committee Meeting</dc:title>
  <dc:creator>Frank Hodge</dc:creator>
  <cp:lastModifiedBy>Michael Meyer</cp:lastModifiedBy>
  <cp:revision>2</cp:revision>
  <cp:lastPrinted>2011-09-28T21:41:00Z</cp:lastPrinted>
  <dcterms:created xsi:type="dcterms:W3CDTF">2014-12-04T16:59:00Z</dcterms:created>
  <dcterms:modified xsi:type="dcterms:W3CDTF">2014-12-04T16:59:00Z</dcterms:modified>
</cp:coreProperties>
</file>