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FF" w:rsidRPr="008C4EE8" w:rsidRDefault="00FD58FF" w:rsidP="008C4EE8">
      <w:pPr>
        <w:pStyle w:val="xmsonormal"/>
        <w:rPr>
          <w:rFonts w:ascii="Calibri" w:hAnsi="Calibri" w:cs="Calibri"/>
          <w:b/>
          <w:bCs/>
          <w:u w:val="single"/>
        </w:rPr>
      </w:pPr>
      <w:r w:rsidRPr="008C4EE8">
        <w:rPr>
          <w:rFonts w:ascii="Calibri" w:hAnsi="Calibri" w:cs="Calibri"/>
          <w:b/>
          <w:bCs/>
          <w:u w:val="single"/>
        </w:rPr>
        <w:t>Government Data</w:t>
      </w:r>
    </w:p>
    <w:p w:rsidR="008C4EE8" w:rsidRDefault="008C4EE8" w:rsidP="00502648">
      <w:pPr>
        <w:pStyle w:val="xmsonormal"/>
        <w:rPr>
          <w:rFonts w:ascii="Calibri" w:hAnsi="Calibri" w:cs="Calibri"/>
          <w:b/>
          <w:bCs/>
        </w:rPr>
      </w:pPr>
    </w:p>
    <w:p w:rsidR="00502648" w:rsidRPr="0059723D" w:rsidRDefault="00502648" w:rsidP="00502648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State of Oklahoma P-Card Data</w:t>
      </w:r>
    </w:p>
    <w:p w:rsidR="00502648" w:rsidRPr="0059723D" w:rsidRDefault="00502648" w:rsidP="00502648">
      <w:pPr>
        <w:pStyle w:val="xmsonormal"/>
        <w:rPr>
          <w:rFonts w:ascii="Calibri" w:hAnsi="Calibri" w:cs="Calibri"/>
        </w:rPr>
      </w:pPr>
      <w:hyperlink r:id="rId5" w:history="1">
        <w:r w:rsidRPr="0059723D">
          <w:rPr>
            <w:rStyle w:val="Hyperlink"/>
            <w:rFonts w:ascii="Calibri" w:hAnsi="Calibri" w:cs="Calibri"/>
            <w:color w:val="auto"/>
          </w:rPr>
          <w:t>https://data.ok.gov/browse/card?f%5B0%5D=im_field_tags%3A581</w:t>
        </w:r>
      </w:hyperlink>
      <w:r w:rsidRPr="0059723D">
        <w:rPr>
          <w:rFonts w:ascii="Calibri" w:hAnsi="Calibri" w:cs="Calibri"/>
        </w:rPr>
        <w:t xml:space="preserve"> they have all p-card data for employees in the State of Oklahoma.  Each year can be downloaded.</w:t>
      </w:r>
    </w:p>
    <w:p w:rsidR="008C4EE8" w:rsidRDefault="008C4EE8" w:rsidP="00502648">
      <w:pPr>
        <w:pStyle w:val="xmsonormal"/>
        <w:rPr>
          <w:rFonts w:ascii="Calibri" w:hAnsi="Calibri" w:cs="Calibri"/>
          <w:b/>
          <w:bCs/>
        </w:rPr>
      </w:pPr>
    </w:p>
    <w:p w:rsidR="00502648" w:rsidRDefault="00502648" w:rsidP="00502648">
      <w:pPr>
        <w:pStyle w:val="xmsonormal"/>
        <w:rPr>
          <w:rFonts w:ascii="Calibri" w:hAnsi="Calibri" w:cs="Calibri"/>
          <w:b/>
          <w:bCs/>
        </w:rPr>
      </w:pPr>
      <w:r w:rsidRPr="00502648">
        <w:rPr>
          <w:rFonts w:ascii="Calibri" w:hAnsi="Calibri" w:cs="Calibri"/>
          <w:b/>
          <w:bCs/>
        </w:rPr>
        <w:t xml:space="preserve">City, County, State and Country Data </w:t>
      </w:r>
      <w:r>
        <w:rPr>
          <w:rFonts w:ascii="Calibri" w:hAnsi="Calibri" w:cs="Calibri"/>
          <w:b/>
          <w:bCs/>
        </w:rPr>
        <w:t>Availability</w:t>
      </w:r>
    </w:p>
    <w:p w:rsidR="00502648" w:rsidRDefault="00703C0D" w:rsidP="00502648">
      <w:hyperlink r:id="rId6" w:history="1">
        <w:r w:rsidRPr="0059723D">
          <w:rPr>
            <w:rStyle w:val="Hyperlink"/>
            <w:color w:val="auto"/>
          </w:rPr>
          <w:t>https://www.data.gov/open-gov/</w:t>
        </w:r>
      </w:hyperlink>
      <w:r w:rsidRPr="0059723D">
        <w:t xml:space="preserve"> - Shows availability of city, county, state and county government data.</w:t>
      </w:r>
    </w:p>
    <w:p w:rsidR="00502648" w:rsidRPr="00C67547" w:rsidRDefault="00502648" w:rsidP="00C67547">
      <w:pPr>
        <w:pStyle w:val="xmsonormal"/>
        <w:rPr>
          <w:rFonts w:ascii="Calibri" w:hAnsi="Calibri" w:cs="Calibri"/>
          <w:b/>
          <w:bCs/>
        </w:rPr>
      </w:pPr>
      <w:r w:rsidRPr="00C67547">
        <w:rPr>
          <w:rFonts w:ascii="Calibri" w:hAnsi="Calibri" w:cs="Calibri"/>
          <w:b/>
          <w:bCs/>
        </w:rPr>
        <w:t>State of Ohio Financial Data</w:t>
      </w:r>
    </w:p>
    <w:p w:rsidR="00FD58FF" w:rsidRDefault="00FD58FF" w:rsidP="00502648">
      <w:hyperlink r:id="rId7" w:history="1">
        <w:r w:rsidRPr="00502648">
          <w:rPr>
            <w:rStyle w:val="Hyperlink"/>
            <w:color w:val="auto"/>
          </w:rPr>
          <w:t>http://ohiotreasurer.gov/Transparency/Ohios-Online-Checkbook</w:t>
        </w:r>
      </w:hyperlink>
      <w:r w:rsidR="00703C0D" w:rsidRPr="0059723D">
        <w:t xml:space="preserve"> - Interactive dashboards using State of Ohio data.</w:t>
      </w:r>
    </w:p>
    <w:p w:rsidR="001A24A9" w:rsidRDefault="001A24A9" w:rsidP="001A24A9">
      <w:pPr>
        <w:pStyle w:val="xmsonorma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City of Chicago </w:t>
      </w:r>
      <w:r w:rsidRPr="00C67547">
        <w:rPr>
          <w:rFonts w:ascii="Calibri" w:hAnsi="Calibri" w:cs="Calibri"/>
          <w:b/>
          <w:bCs/>
        </w:rPr>
        <w:t>Financial Data</w:t>
      </w:r>
    </w:p>
    <w:p w:rsidR="00703C0D" w:rsidRPr="008C4EE8" w:rsidRDefault="00703C0D" w:rsidP="008C4EE8">
      <w:pPr>
        <w:rPr>
          <w:u w:val="single"/>
        </w:rPr>
      </w:pPr>
      <w:hyperlink r:id="rId8" w:history="1">
        <w:r w:rsidRPr="008C4EE8">
          <w:rPr>
            <w:rStyle w:val="Hyperlink"/>
            <w:color w:val="auto"/>
          </w:rPr>
          <w:t>https://data.cityofchicago.org</w:t>
        </w:r>
      </w:hyperlink>
      <w:r w:rsidRPr="008C4EE8">
        <w:rPr>
          <w:rStyle w:val="Hyperlink"/>
          <w:color w:val="auto"/>
        </w:rPr>
        <w:t xml:space="preserve"> </w:t>
      </w:r>
      <w:r w:rsidR="0059723D" w:rsidRPr="0059723D">
        <w:t>–</w:t>
      </w:r>
      <w:r w:rsidRPr="0059723D">
        <w:t xml:space="preserve"> </w:t>
      </w:r>
      <w:r w:rsidR="0059723D" w:rsidRPr="0059723D">
        <w:t>City of Chicago Data</w:t>
      </w:r>
    </w:p>
    <w:p w:rsidR="001A24A9" w:rsidRDefault="001A24A9" w:rsidP="001A24A9">
      <w:pPr>
        <w:pStyle w:val="xmsonormal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New York </w:t>
      </w:r>
      <w:r>
        <w:rPr>
          <w:rFonts w:ascii="Calibri" w:hAnsi="Calibri" w:cs="Calibri"/>
          <w:b/>
          <w:bCs/>
        </w:rPr>
        <w:t xml:space="preserve">City </w:t>
      </w:r>
      <w:r w:rsidRPr="00C67547">
        <w:rPr>
          <w:rFonts w:ascii="Calibri" w:hAnsi="Calibri" w:cs="Calibri"/>
          <w:b/>
          <w:bCs/>
        </w:rPr>
        <w:t>Financial Data</w:t>
      </w:r>
    </w:p>
    <w:p w:rsidR="00FD58FF" w:rsidRDefault="00FD58FF" w:rsidP="008C4EE8">
      <w:hyperlink r:id="rId9" w:history="1">
        <w:r w:rsidRPr="008C4EE8">
          <w:rPr>
            <w:rStyle w:val="Hyperlink"/>
            <w:color w:val="auto"/>
          </w:rPr>
          <w:t>http://www.checkbooknyc.com/spending_landing/yeartype/B/year/119</w:t>
        </w:r>
      </w:hyperlink>
      <w:r w:rsidR="0059723D" w:rsidRPr="0059723D">
        <w:t xml:space="preserve"> - New York City Government Data</w:t>
      </w:r>
    </w:p>
    <w:p w:rsidR="008C4EE8" w:rsidRPr="008C4EE8" w:rsidRDefault="008C4EE8" w:rsidP="008C4EE8">
      <w:pPr>
        <w:pStyle w:val="xmsonormal"/>
        <w:rPr>
          <w:rFonts w:ascii="Calibri" w:hAnsi="Calibri" w:cs="Calibri"/>
          <w:b/>
          <w:bCs/>
        </w:rPr>
      </w:pPr>
      <w:r w:rsidRPr="008C4EE8">
        <w:rPr>
          <w:rFonts w:ascii="Calibri" w:hAnsi="Calibri" w:cs="Calibri"/>
          <w:b/>
          <w:bCs/>
        </w:rPr>
        <w:t>Drug and Medical Device Payments</w:t>
      </w:r>
    </w:p>
    <w:p w:rsidR="008C4EE8" w:rsidRDefault="008C4EE8" w:rsidP="008C4EE8">
      <w:pPr>
        <w:rPr>
          <w:rFonts w:ascii="Calibri" w:hAnsi="Calibri"/>
        </w:rPr>
      </w:pPr>
      <w:hyperlink r:id="rId10" w:history="1">
        <w:r w:rsidRPr="0059723D">
          <w:rPr>
            <w:rStyle w:val="Hyperlink"/>
            <w:color w:val="auto"/>
          </w:rPr>
          <w:t>https://open</w:t>
        </w:r>
        <w:r w:rsidRPr="0059723D">
          <w:rPr>
            <w:rStyle w:val="Hyperlink"/>
            <w:color w:val="auto"/>
          </w:rPr>
          <w:t>p</w:t>
        </w:r>
        <w:r w:rsidRPr="0059723D">
          <w:rPr>
            <w:rStyle w:val="Hyperlink"/>
            <w:color w:val="auto"/>
          </w:rPr>
          <w:t>aymentsdata.cms.gov/</w:t>
        </w:r>
      </w:hyperlink>
      <w:r w:rsidRPr="0059723D">
        <w:t xml:space="preserve"> - </w:t>
      </w:r>
      <w:r w:rsidRPr="0059723D">
        <w:rPr>
          <w:rFonts w:ascii="Calibri" w:hAnsi="Calibri"/>
        </w:rPr>
        <w:t>The Open Payments Search Tool is used to search payments made by drug and medical device companies to physicians and teaching hospitals.</w:t>
      </w:r>
    </w:p>
    <w:p w:rsidR="008C4EE8" w:rsidRDefault="008C4EE8" w:rsidP="008C4EE8">
      <w:pPr>
        <w:pStyle w:val="xmsonormal"/>
        <w:rPr>
          <w:rFonts w:ascii="Calibri" w:hAnsi="Calibri" w:cs="Calibri"/>
          <w:b/>
          <w:bCs/>
        </w:rPr>
      </w:pPr>
      <w:r w:rsidRPr="008C4EE8">
        <w:rPr>
          <w:rFonts w:ascii="Calibri" w:hAnsi="Calibri" w:cs="Calibri"/>
          <w:b/>
          <w:bCs/>
        </w:rPr>
        <w:t xml:space="preserve">Other </w:t>
      </w:r>
      <w:r w:rsidR="001146EC">
        <w:rPr>
          <w:rFonts w:ascii="Calibri" w:hAnsi="Calibri" w:cs="Calibri"/>
          <w:b/>
          <w:bCs/>
        </w:rPr>
        <w:t xml:space="preserve">Government </w:t>
      </w:r>
      <w:r w:rsidRPr="008C4EE8">
        <w:rPr>
          <w:rFonts w:ascii="Calibri" w:hAnsi="Calibri" w:cs="Calibri"/>
          <w:b/>
          <w:bCs/>
        </w:rPr>
        <w:t>Datasets</w:t>
      </w:r>
    </w:p>
    <w:p w:rsidR="008C4EE8" w:rsidRPr="008C4EE8" w:rsidRDefault="008C4EE8" w:rsidP="008C4EE8">
      <w:pPr>
        <w:pStyle w:val="xmsonormal"/>
        <w:rPr>
          <w:rFonts w:ascii="Calibri" w:hAnsi="Calibri" w:cs="Calibri"/>
          <w:b/>
          <w:bCs/>
        </w:rPr>
      </w:pPr>
    </w:p>
    <w:p w:rsidR="00FD58FF" w:rsidRDefault="00FD58FF" w:rsidP="008C4EE8">
      <w:hyperlink r:id="rId11" w:history="1">
        <w:r w:rsidRPr="008C4EE8">
          <w:rPr>
            <w:rStyle w:val="Hyperlink"/>
            <w:color w:val="auto"/>
          </w:rPr>
          <w:t>https://www.usaspending.gov/Pages/Def</w:t>
        </w:r>
        <w:r w:rsidRPr="008C4EE8">
          <w:rPr>
            <w:rStyle w:val="Hyperlink"/>
            <w:color w:val="auto"/>
          </w:rPr>
          <w:t>a</w:t>
        </w:r>
        <w:r w:rsidRPr="008C4EE8">
          <w:rPr>
            <w:rStyle w:val="Hyperlink"/>
            <w:color w:val="auto"/>
          </w:rPr>
          <w:t>ult.aspx</w:t>
        </w:r>
      </w:hyperlink>
      <w:r w:rsidR="0059723D" w:rsidRPr="0059723D">
        <w:t xml:space="preserve"> - </w:t>
      </w:r>
      <w:r w:rsidR="0059723D" w:rsidRPr="0059723D">
        <w:rPr>
          <w:rFonts w:ascii="Calibri" w:hAnsi="Calibri" w:cs="Calibri"/>
        </w:rPr>
        <w:t>USAspending.gov is the publicly accessible, searchable website mandated by the Federal Funding Accountability and Transparency Act of 2006 to give the Americ</w:t>
      </w:r>
      <w:r w:rsidR="008C4EE8">
        <w:rPr>
          <w:rFonts w:ascii="Calibri" w:hAnsi="Calibri" w:cs="Calibri"/>
        </w:rPr>
        <w:t>a</w:t>
      </w:r>
      <w:r w:rsidR="0059723D" w:rsidRPr="0059723D">
        <w:rPr>
          <w:rFonts w:ascii="Calibri" w:hAnsi="Calibri" w:cs="Calibri"/>
        </w:rPr>
        <w:t>n public access to information on how their tax dollars are spent</w:t>
      </w:r>
    </w:p>
    <w:p w:rsidR="00FD58FF" w:rsidRPr="0059723D" w:rsidRDefault="00FD58FF" w:rsidP="008C4EE8">
      <w:hyperlink r:id="rId12" w:history="1">
        <w:r w:rsidRPr="008C4EE8">
          <w:rPr>
            <w:rStyle w:val="Hyperlink"/>
            <w:color w:val="auto"/>
          </w:rPr>
          <w:t>https://www.opendatanetwork.com/</w:t>
        </w:r>
      </w:hyperlink>
      <w:r w:rsidRPr="0059723D">
        <w:t xml:space="preserve"> - Includes a cross section of governmental data sets</w:t>
      </w:r>
    </w:p>
    <w:p w:rsidR="00FD58FF" w:rsidRPr="0059723D" w:rsidRDefault="00FD58FF" w:rsidP="008C4EE8">
      <w:pPr>
        <w:rPr>
          <w:rFonts w:ascii="Calibri" w:hAnsi="Calibri" w:cs="Calibri"/>
        </w:rPr>
      </w:pPr>
      <w:hyperlink r:id="rId13" w:history="1">
        <w:r w:rsidRPr="008C4EE8">
          <w:rPr>
            <w:rStyle w:val="Hyperlink"/>
            <w:color w:val="auto"/>
          </w:rPr>
          <w:t>https://www.sec.gov/edgar.shtml</w:t>
        </w:r>
      </w:hyperlink>
      <w:r w:rsidR="00F93F4C" w:rsidRPr="008C4EE8">
        <w:rPr>
          <w:rFonts w:ascii="Perpetua" w:hAnsi="Perpetua" w:cs="Perpetua"/>
          <w:sz w:val="24"/>
          <w:szCs w:val="24"/>
        </w:rPr>
        <w:t xml:space="preserve"> - </w:t>
      </w:r>
      <w:r w:rsidR="0059723D" w:rsidRPr="0059723D">
        <w:rPr>
          <w:rFonts w:ascii="Calibri" w:hAnsi="Calibri" w:cs="Calibri"/>
        </w:rPr>
        <w:t>Data from the Securities and Exchange Commission, EDGAR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4" w:history="1">
        <w:r w:rsidRPr="008C4EE8">
          <w:rPr>
            <w:rStyle w:val="Hyperlink"/>
            <w:color w:val="auto"/>
          </w:rPr>
          <w:t>https://www.treasury.gov/resourcecenter/data-chart-center/Pages/index.aspx</w:t>
        </w:r>
      </w:hyperlink>
      <w:r w:rsidRPr="008C4EE8">
        <w:rPr>
          <w:rFonts w:ascii="Perpetua" w:hAnsi="Perpetua" w:cs="Perpetua"/>
          <w:sz w:val="24"/>
          <w:szCs w:val="24"/>
        </w:rPr>
        <w:t xml:space="preserve"> - </w:t>
      </w:r>
      <w:r w:rsidRPr="0059723D">
        <w:rPr>
          <w:rFonts w:ascii="Calibri" w:hAnsi="Calibri" w:cs="Calibri"/>
        </w:rPr>
        <w:t>US Treasury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5" w:history="1">
        <w:r w:rsidRPr="008C4EE8">
          <w:rPr>
            <w:rStyle w:val="Hyperlink"/>
            <w:color w:val="auto"/>
          </w:rPr>
          <w:t>https://usafacts.org/</w:t>
        </w:r>
      </w:hyperlink>
      <w:r w:rsidRPr="008C4EE8">
        <w:rPr>
          <w:rFonts w:ascii="Perpetua" w:hAnsi="Perpetua" w:cs="Perpetua"/>
          <w:sz w:val="24"/>
          <w:szCs w:val="24"/>
        </w:rPr>
        <w:t xml:space="preserve"> - </w:t>
      </w:r>
      <w:r w:rsidRPr="0059723D">
        <w:rPr>
          <w:rFonts w:ascii="Calibri" w:hAnsi="Calibri" w:cs="Calibri"/>
        </w:rPr>
        <w:t>Our country, in numbers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6" w:history="1">
        <w:r w:rsidRPr="008C4EE8">
          <w:rPr>
            <w:rStyle w:val="Hyperlink"/>
            <w:color w:val="auto"/>
          </w:rPr>
          <w:t>https://www.irs.gov/uac/tax-stats</w:t>
        </w:r>
      </w:hyperlink>
      <w:r w:rsidRPr="008C4EE8">
        <w:rPr>
          <w:rFonts w:ascii="Perpetua" w:hAnsi="Perpetua" w:cs="Perpetua"/>
          <w:sz w:val="24"/>
          <w:szCs w:val="24"/>
        </w:rPr>
        <w:t xml:space="preserve"> - </w:t>
      </w:r>
      <w:r w:rsidRPr="0059723D">
        <w:rPr>
          <w:rFonts w:ascii="Calibri" w:hAnsi="Calibri" w:cs="Calibri"/>
        </w:rPr>
        <w:t>IRS</w:t>
      </w:r>
      <w:r w:rsidR="0059723D" w:rsidRPr="0059723D">
        <w:rPr>
          <w:rFonts w:ascii="Calibri" w:hAnsi="Calibri" w:cs="Calibri"/>
        </w:rPr>
        <w:t xml:space="preserve"> Data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7" w:history="1">
        <w:r w:rsidRPr="008C4EE8">
          <w:rPr>
            <w:rStyle w:val="Hyperlink"/>
            <w:color w:val="auto"/>
          </w:rPr>
          <w:t>http://www.census.gov/data.html</w:t>
        </w:r>
      </w:hyperlink>
      <w:r w:rsidRPr="008C4EE8">
        <w:rPr>
          <w:rFonts w:ascii="Perpetua" w:hAnsi="Perpetua" w:cs="Perpetua"/>
          <w:sz w:val="26"/>
          <w:szCs w:val="26"/>
        </w:rPr>
        <w:t xml:space="preserve"> - </w:t>
      </w:r>
      <w:r w:rsidRPr="0059723D">
        <w:rPr>
          <w:rFonts w:ascii="Calibri" w:hAnsi="Calibri" w:cs="Calibri"/>
        </w:rPr>
        <w:t>US Census Bureau Data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8" w:history="1">
        <w:r w:rsidRPr="008C4EE8">
          <w:rPr>
            <w:rStyle w:val="Hyperlink"/>
            <w:color w:val="auto"/>
          </w:rPr>
          <w:t>http://bea.gov/</w:t>
        </w:r>
      </w:hyperlink>
      <w:r w:rsidRPr="008C4EE8">
        <w:rPr>
          <w:rFonts w:ascii="Perpetua" w:hAnsi="Perpetua" w:cs="Perpetua"/>
          <w:sz w:val="26"/>
          <w:szCs w:val="26"/>
        </w:rPr>
        <w:t xml:space="preserve"> - </w:t>
      </w:r>
      <w:r w:rsidRPr="0059723D">
        <w:rPr>
          <w:rFonts w:ascii="Calibri" w:hAnsi="Calibri" w:cs="Calibri"/>
        </w:rPr>
        <w:t>Bureau of Economic Analysis</w:t>
      </w:r>
      <w:r w:rsidR="0059723D" w:rsidRPr="0059723D">
        <w:rPr>
          <w:rFonts w:ascii="Calibri" w:hAnsi="Calibri" w:cs="Calibri"/>
        </w:rPr>
        <w:t xml:space="preserve"> Data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19" w:history="1">
        <w:r w:rsidRPr="008C4EE8">
          <w:rPr>
            <w:rStyle w:val="Hyperlink"/>
            <w:color w:val="auto"/>
          </w:rPr>
          <w:t>http://www.bls.gov/data/</w:t>
        </w:r>
      </w:hyperlink>
      <w:r w:rsidRPr="008C4EE8">
        <w:rPr>
          <w:rFonts w:ascii="Perpetua" w:hAnsi="Perpetua" w:cs="Perpetua"/>
          <w:sz w:val="26"/>
          <w:szCs w:val="26"/>
        </w:rPr>
        <w:t xml:space="preserve"> - </w:t>
      </w:r>
      <w:r w:rsidRPr="0059723D">
        <w:rPr>
          <w:rFonts w:ascii="Calibri" w:hAnsi="Calibri" w:cs="Calibri"/>
        </w:rPr>
        <w:t>Bureau of Labor Statistics</w:t>
      </w:r>
      <w:r w:rsidR="0059723D" w:rsidRPr="0059723D">
        <w:rPr>
          <w:rFonts w:ascii="Calibri" w:hAnsi="Calibri" w:cs="Calibri"/>
        </w:rPr>
        <w:t xml:space="preserve"> Data</w:t>
      </w:r>
    </w:p>
    <w:p w:rsidR="00703C0D" w:rsidRPr="008C4EE8" w:rsidRDefault="00703C0D" w:rsidP="008C4EE8">
      <w:pPr>
        <w:autoSpaceDE w:val="0"/>
        <w:autoSpaceDN w:val="0"/>
        <w:adjustRightInd w:val="0"/>
        <w:rPr>
          <w:rFonts w:ascii="Perpetua" w:hAnsi="Perpetua" w:cs="Perpetua"/>
          <w:sz w:val="24"/>
          <w:szCs w:val="24"/>
        </w:rPr>
      </w:pPr>
      <w:hyperlink r:id="rId20" w:history="1">
        <w:r w:rsidRPr="008C4EE8">
          <w:rPr>
            <w:rStyle w:val="Hyperlink"/>
            <w:color w:val="auto"/>
          </w:rPr>
          <w:t>https://www.data.gov/</w:t>
        </w:r>
      </w:hyperlink>
      <w:r w:rsidRPr="008C4EE8">
        <w:rPr>
          <w:rFonts w:ascii="Perpetua" w:hAnsi="Perpetua" w:cs="Perpetua"/>
          <w:sz w:val="26"/>
          <w:szCs w:val="26"/>
        </w:rPr>
        <w:t xml:space="preserve"> - </w:t>
      </w:r>
      <w:r w:rsidRPr="0059723D">
        <w:rPr>
          <w:rFonts w:ascii="Calibri" w:hAnsi="Calibri" w:cs="Calibri"/>
        </w:rPr>
        <w:t>Federal Data Portal</w:t>
      </w:r>
    </w:p>
    <w:p w:rsidR="00FD58FF" w:rsidRPr="0059723D" w:rsidRDefault="00FD58FF" w:rsidP="00FD58FF"/>
    <w:p w:rsidR="008C4EE8" w:rsidRDefault="008C4EE8" w:rsidP="008C4EE8">
      <w:pPr>
        <w:pStyle w:val="xmsonormal"/>
        <w:rPr>
          <w:rFonts w:ascii="Calibri" w:hAnsi="Calibri" w:cs="Calibri"/>
          <w:b/>
          <w:bCs/>
          <w:u w:val="single"/>
        </w:rPr>
      </w:pPr>
    </w:p>
    <w:p w:rsidR="00FD58FF" w:rsidRPr="008C4EE8" w:rsidRDefault="0059723D" w:rsidP="008C4EE8">
      <w:pPr>
        <w:pStyle w:val="xmsonormal"/>
        <w:rPr>
          <w:rFonts w:ascii="Calibri" w:hAnsi="Calibri" w:cs="Calibri"/>
          <w:b/>
          <w:bCs/>
          <w:u w:val="single"/>
        </w:rPr>
      </w:pPr>
      <w:r w:rsidRPr="008C4EE8">
        <w:rPr>
          <w:rFonts w:ascii="Calibri" w:hAnsi="Calibri" w:cs="Calibri"/>
          <w:b/>
          <w:bCs/>
          <w:u w:val="single"/>
        </w:rPr>
        <w:t>Corporate</w:t>
      </w:r>
      <w:r w:rsidR="00FD58FF" w:rsidRPr="008C4EE8">
        <w:rPr>
          <w:rFonts w:ascii="Calibri" w:hAnsi="Calibri" w:cs="Calibri"/>
          <w:b/>
          <w:bCs/>
          <w:u w:val="single"/>
        </w:rPr>
        <w:t xml:space="preserve"> </w:t>
      </w:r>
      <w:r w:rsidR="008C4EE8">
        <w:rPr>
          <w:rFonts w:ascii="Calibri" w:hAnsi="Calibri" w:cs="Calibri"/>
          <w:b/>
          <w:bCs/>
          <w:u w:val="single"/>
        </w:rPr>
        <w:t xml:space="preserve">Financial </w:t>
      </w:r>
      <w:r w:rsidR="00FD58FF" w:rsidRPr="008C4EE8">
        <w:rPr>
          <w:rFonts w:ascii="Calibri" w:hAnsi="Calibri" w:cs="Calibri"/>
          <w:b/>
          <w:bCs/>
          <w:u w:val="single"/>
        </w:rPr>
        <w:t>Data</w:t>
      </w:r>
    </w:p>
    <w:p w:rsidR="0059723D" w:rsidRPr="0059723D" w:rsidRDefault="0059723D" w:rsidP="00703C0D">
      <w:pPr>
        <w:pStyle w:val="xmsonormal"/>
        <w:rPr>
          <w:rFonts w:ascii="Calibri" w:hAnsi="Calibri" w:cs="Calibri"/>
          <w:b/>
          <w:bCs/>
        </w:rPr>
      </w:pP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Acxiom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hyperlink r:id="rId21" w:history="1">
        <w:r w:rsidRPr="0059723D">
          <w:rPr>
            <w:rStyle w:val="Hyperlink"/>
            <w:rFonts w:ascii="Calibri" w:hAnsi="Calibri" w:cs="Calibri"/>
            <w:color w:val="auto"/>
          </w:rPr>
          <w:t>https://walton.uark.edu/enterprise/acxiomhome.php</w:t>
        </w:r>
      </w:hyperlink>
      <w:r w:rsidRPr="0059723D">
        <w:rPr>
          <w:rFonts w:ascii="Calibri" w:hAnsi="Calibri" w:cs="Calibri"/>
        </w:rPr>
        <w:t xml:space="preserve"> </w:t>
      </w:r>
      <w:r w:rsidRPr="0059723D">
        <w:rPr>
          <w:rFonts w:ascii="Helvetica Neue" w:hAnsi="Helvetica Neue"/>
        </w:rPr>
        <w:t>Acxiom combines consumer data and analytics, databases, data integration and consulting solutions for personalized multichannel marketing strategies.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r w:rsidRPr="0059723D">
        <w:rPr>
          <w:rFonts w:ascii="Helvetica Neue" w:hAnsi="Helvetica Neue"/>
        </w:rPr>
        <w:t xml:space="preserve">The Acxiom </w:t>
      </w:r>
      <w:proofErr w:type="spellStart"/>
      <w:r w:rsidRPr="0059723D">
        <w:rPr>
          <w:rFonts w:ascii="Helvetica Neue" w:hAnsi="Helvetica Neue"/>
        </w:rPr>
        <w:t>infobase</w:t>
      </w:r>
      <w:proofErr w:type="spellEnd"/>
      <w:r w:rsidRPr="0059723D">
        <w:rPr>
          <w:rFonts w:ascii="Helvetica Neue" w:hAnsi="Helvetica Neue"/>
        </w:rPr>
        <w:t xml:space="preserve"> Demographical Database consists of extensive demographic data current as of December, 2011. The UA_ACXIOM table has 874 columns and 1,275,306 rows.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 xml:space="preserve">Dillard’s 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hyperlink r:id="rId22" w:history="1">
        <w:r w:rsidRPr="0059723D">
          <w:rPr>
            <w:rStyle w:val="Hyperlink"/>
            <w:rFonts w:ascii="Calibri" w:hAnsi="Calibri" w:cs="Calibri"/>
            <w:color w:val="auto"/>
          </w:rPr>
          <w:t>https://walton.uark.edu/enterprise/dillardshome.php</w:t>
        </w:r>
      </w:hyperlink>
      <w:r w:rsidRPr="0059723D">
        <w:rPr>
          <w:rFonts w:ascii="Calibri" w:hAnsi="Calibri" w:cs="Calibri"/>
        </w:rPr>
        <w:t xml:space="preserve"> </w:t>
      </w:r>
      <w:r w:rsidRPr="0059723D">
        <w:rPr>
          <w:rFonts w:ascii="Helvetica Neue" w:hAnsi="Helvetica Neue"/>
          <w:shd w:val="clear" w:color="auto" w:fill="FFFFFF"/>
        </w:rPr>
        <w:t>This retail sales information was provided to the Walton College of Business by Dillard's stores, Inc. Consisting of 5 tables with more than 128 million rows already populated and ready for use.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Helvetica Neue" w:hAnsi="Helvetica Neue"/>
          <w:shd w:val="clear" w:color="auto" w:fill="FFFFFF"/>
        </w:rPr>
        <w:t> 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Lending Club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hyperlink r:id="rId23" w:history="1">
        <w:r w:rsidRPr="0059723D">
          <w:rPr>
            <w:rStyle w:val="Hyperlink"/>
            <w:rFonts w:ascii="Calibri" w:hAnsi="Calibri" w:cs="Calibri"/>
            <w:color w:val="auto"/>
          </w:rPr>
          <w:t>https://www.lendingclub.com/info/download-data.action</w:t>
        </w:r>
      </w:hyperlink>
      <w:r w:rsidRPr="0059723D">
        <w:rPr>
          <w:rFonts w:ascii="Calibri" w:hAnsi="Calibri" w:cs="Calibri"/>
        </w:rPr>
        <w:t> Lending Club is a P2P lender, with information on current loans data and loan rejections beginning in 2007 to 2017.</w:t>
      </w:r>
    </w:p>
    <w:p w:rsidR="0059723D" w:rsidRDefault="0059723D" w:rsidP="00703C0D">
      <w:pPr>
        <w:pStyle w:val="xmsonormal"/>
        <w:rPr>
          <w:rFonts w:ascii="Calibri" w:hAnsi="Calibri" w:cs="Calibri"/>
          <w:b/>
          <w:bCs/>
        </w:rPr>
      </w:pP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 xml:space="preserve">Hallux Productions 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hyperlink r:id="rId24" w:history="1">
        <w:r w:rsidRPr="0059723D">
          <w:rPr>
            <w:rStyle w:val="Hyperlink"/>
            <w:rFonts w:ascii="Helvetica Neue" w:hAnsi="Helvetica Neue"/>
            <w:color w:val="auto"/>
            <w:shd w:val="clear" w:color="auto" w:fill="FFFFFF"/>
          </w:rPr>
          <w:t>https://walton.uark.edu/enterprise/halluxhome.php</w:t>
        </w:r>
      </w:hyperlink>
      <w:r w:rsidRPr="0059723D">
        <w:rPr>
          <w:rFonts w:ascii="Helvetica Neue" w:hAnsi="Helvetica Neue"/>
          <w:shd w:val="clear" w:color="auto" w:fill="FFFFFF"/>
        </w:rPr>
        <w:t xml:space="preserve"> </w:t>
      </w:r>
      <w:r w:rsidRPr="0059723D">
        <w:rPr>
          <w:rFonts w:ascii="Helvetica Neue" w:hAnsi="Helvetica Neue"/>
        </w:rPr>
        <w:t>Hallux Productions (HP) is a small music publishing and management company focusing on local and regional artists in the Mid-South.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r w:rsidRPr="0059723D">
        <w:rPr>
          <w:rFonts w:ascii="Helvetica Neue" w:hAnsi="Helvetica Neue"/>
        </w:rPr>
        <w:t>The Hallux database is comprised on 25 tables with over one million rows. It contains sales data from 1990 to 2006 from 5000 customers and 400 bands.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Helvetica Neue" w:hAnsi="Helvetica Neue"/>
          <w:shd w:val="clear" w:color="auto" w:fill="FFFFFF"/>
        </w:rPr>
        <w:t> 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Sam’s Club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hyperlink r:id="rId25" w:history="1">
        <w:r w:rsidRPr="0059723D">
          <w:rPr>
            <w:rStyle w:val="Hyperlink"/>
            <w:rFonts w:ascii="Calibri" w:hAnsi="Calibri" w:cs="Calibri"/>
            <w:color w:val="auto"/>
          </w:rPr>
          <w:t>https://walton.uark.edu/enterprise/samshome.php</w:t>
        </w:r>
      </w:hyperlink>
      <w:r w:rsidRPr="0059723D">
        <w:rPr>
          <w:rFonts w:ascii="Calibri" w:hAnsi="Calibri" w:cs="Calibri"/>
        </w:rPr>
        <w:t xml:space="preserve"> </w:t>
      </w:r>
      <w:r w:rsidRPr="0059723D">
        <w:rPr>
          <w:rFonts w:ascii="Helvetica Neue" w:hAnsi="Helvetica Neue"/>
        </w:rPr>
        <w:t>The Sam's Club Database contains retail sales information gathered from sales at Sam's Club stores.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r w:rsidRPr="0059723D">
        <w:rPr>
          <w:rFonts w:ascii="Helvetica Neue" w:hAnsi="Helvetica Neue"/>
        </w:rPr>
        <w:t>The database consists of 6 tables with more than 55 million rows populated and ready for use.</w:t>
      </w:r>
    </w:p>
    <w:p w:rsidR="008C4EE8" w:rsidRDefault="008C4EE8" w:rsidP="00703C0D">
      <w:pPr>
        <w:pStyle w:val="xmsonormal"/>
        <w:rPr>
          <w:rFonts w:ascii="Calibri" w:hAnsi="Calibri" w:cs="Calibri"/>
          <w:b/>
          <w:bCs/>
        </w:rPr>
      </w:pP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Tyson</w:t>
      </w:r>
    </w:p>
    <w:p w:rsidR="00703C0D" w:rsidRPr="0059723D" w:rsidRDefault="00703C0D" w:rsidP="00703C0D">
      <w:pPr>
        <w:pStyle w:val="xmsonormal"/>
        <w:rPr>
          <w:rFonts w:ascii="Calibri" w:hAnsi="Calibri" w:cs="Calibri"/>
        </w:rPr>
      </w:pPr>
      <w:hyperlink r:id="rId26" w:history="1">
        <w:r w:rsidRPr="0059723D">
          <w:rPr>
            <w:rStyle w:val="Hyperlink"/>
            <w:rFonts w:ascii="Calibri" w:hAnsi="Calibri" w:cs="Calibri"/>
            <w:color w:val="auto"/>
          </w:rPr>
          <w:t>https://walton.uark.edu/enterprise/tysonhome.php</w:t>
        </w:r>
      </w:hyperlink>
      <w:r w:rsidRPr="0059723D">
        <w:rPr>
          <w:rFonts w:ascii="Calibri" w:hAnsi="Calibri" w:cs="Calibri"/>
        </w:rPr>
        <w:t xml:space="preserve"> </w:t>
      </w:r>
      <w:r w:rsidRPr="0059723D">
        <w:rPr>
          <w:rFonts w:ascii="Helvetica Neue" w:hAnsi="Helvetica Neue"/>
        </w:rPr>
        <w:t>Tyson Frozen Foods manufactures and markets specialty frozen and refrigerated food products.</w:t>
      </w:r>
    </w:p>
    <w:p w:rsidR="00703C0D" w:rsidRPr="0059723D" w:rsidRDefault="00703C0D" w:rsidP="00703C0D">
      <w:pPr>
        <w:pStyle w:val="NormalWeb"/>
        <w:spacing w:after="150"/>
        <w:rPr>
          <w:rFonts w:ascii="Calibri" w:hAnsi="Calibri" w:cs="Calibri"/>
        </w:rPr>
      </w:pPr>
      <w:r w:rsidRPr="0059723D">
        <w:rPr>
          <w:rFonts w:ascii="Helvetica Neue" w:hAnsi="Helvetica Neue"/>
        </w:rPr>
        <w:t>The data contains customer transactions for more than 13 thousand products shipped to 92 different sales districts in the United States.</w:t>
      </w:r>
    </w:p>
    <w:p w:rsidR="00F93F4C" w:rsidRPr="0059723D" w:rsidRDefault="00F93F4C" w:rsidP="00FD58FF">
      <w:pPr>
        <w:rPr>
          <w:rFonts w:ascii="Perpetua" w:hAnsi="Perpetua" w:cs="Perpetua"/>
          <w:sz w:val="26"/>
          <w:szCs w:val="26"/>
        </w:rPr>
      </w:pPr>
    </w:p>
    <w:p w:rsidR="00E514A1" w:rsidRPr="008C4EE8" w:rsidRDefault="00E514A1" w:rsidP="008C4EE8">
      <w:pPr>
        <w:pStyle w:val="xmsonormal"/>
        <w:rPr>
          <w:rFonts w:ascii="Calibri" w:hAnsi="Calibri" w:cs="Calibri"/>
          <w:b/>
          <w:bCs/>
          <w:u w:val="single"/>
        </w:rPr>
      </w:pPr>
      <w:r w:rsidRPr="008C4EE8">
        <w:rPr>
          <w:rFonts w:ascii="Calibri" w:hAnsi="Calibri" w:cs="Calibri"/>
          <w:b/>
          <w:bCs/>
          <w:u w:val="single"/>
        </w:rPr>
        <w:t>Non-</w:t>
      </w:r>
      <w:r w:rsidR="008C4EE8">
        <w:rPr>
          <w:rFonts w:ascii="Calibri" w:hAnsi="Calibri" w:cs="Calibri"/>
          <w:b/>
          <w:bCs/>
          <w:u w:val="single"/>
        </w:rPr>
        <w:t>F</w:t>
      </w:r>
      <w:r w:rsidRPr="008C4EE8">
        <w:rPr>
          <w:rFonts w:ascii="Calibri" w:hAnsi="Calibri" w:cs="Calibri"/>
          <w:b/>
          <w:bCs/>
          <w:u w:val="single"/>
        </w:rPr>
        <w:t xml:space="preserve">inancial </w:t>
      </w:r>
      <w:r w:rsidR="00502648" w:rsidRPr="008C4EE8">
        <w:rPr>
          <w:rFonts w:ascii="Calibri" w:hAnsi="Calibri" w:cs="Calibri"/>
          <w:b/>
          <w:bCs/>
          <w:u w:val="single"/>
        </w:rPr>
        <w:t xml:space="preserve">Corporate </w:t>
      </w:r>
      <w:r w:rsidRPr="008C4EE8">
        <w:rPr>
          <w:rFonts w:ascii="Calibri" w:hAnsi="Calibri" w:cs="Calibri"/>
          <w:b/>
          <w:bCs/>
          <w:u w:val="single"/>
        </w:rPr>
        <w:t>Data</w:t>
      </w:r>
    </w:p>
    <w:p w:rsidR="00FD58FF" w:rsidRPr="0059723D" w:rsidRDefault="00FD58FF" w:rsidP="00FD58FF"/>
    <w:p w:rsidR="00502648" w:rsidRPr="0059723D" w:rsidRDefault="00502648" w:rsidP="00502648">
      <w:pPr>
        <w:pStyle w:val="xmsonormal"/>
        <w:rPr>
          <w:rFonts w:ascii="Perpetua" w:hAnsi="Perpetua" w:cs="Perpetua"/>
        </w:rPr>
      </w:pPr>
      <w:r w:rsidRPr="0059723D">
        <w:rPr>
          <w:rFonts w:ascii="Calibri" w:hAnsi="Calibri" w:cs="Calibri"/>
          <w:b/>
          <w:bCs/>
        </w:rPr>
        <w:t>Facebook</w:t>
      </w:r>
      <w:r w:rsidRPr="0059723D">
        <w:rPr>
          <w:rFonts w:ascii="Perpetua" w:hAnsi="Perpetua" w:cs="Perpetua"/>
        </w:rPr>
        <w:t xml:space="preserve"> </w:t>
      </w:r>
    </w:p>
    <w:p w:rsidR="00502648" w:rsidRDefault="00502648" w:rsidP="00502648">
      <w:pPr>
        <w:pStyle w:val="xmsonormal"/>
        <w:rPr>
          <w:rFonts w:ascii="Calibri" w:hAnsi="Calibri" w:cs="Calibri"/>
          <w:b/>
          <w:bCs/>
        </w:rPr>
      </w:pPr>
      <w:hyperlink r:id="rId27" w:history="1">
        <w:r w:rsidRPr="0059723D">
          <w:rPr>
            <w:rStyle w:val="Hyperlink"/>
            <w:rFonts w:ascii="Perpetua" w:hAnsi="Perpetua" w:cs="Perpetua"/>
            <w:color w:val="auto"/>
          </w:rPr>
          <w:t>https://developers.facebook.com/docs/graph-api/overview</w:t>
        </w:r>
      </w:hyperlink>
      <w:r w:rsidRPr="0059723D">
        <w:rPr>
          <w:rFonts w:ascii="Perpetua" w:hAnsi="Perpetua" w:cs="Perpetua"/>
        </w:rPr>
        <w:t xml:space="preserve">  - API for Facebook Data</w:t>
      </w:r>
      <w:r w:rsidRPr="0059723D">
        <w:rPr>
          <w:rFonts w:ascii="Calibri" w:hAnsi="Calibri" w:cs="Calibri"/>
          <w:b/>
          <w:bCs/>
        </w:rPr>
        <w:t xml:space="preserve"> </w:t>
      </w:r>
    </w:p>
    <w:p w:rsidR="00502648" w:rsidRDefault="00502648" w:rsidP="00502648">
      <w:pPr>
        <w:pStyle w:val="xmsonormal"/>
        <w:rPr>
          <w:rFonts w:ascii="Calibri" w:hAnsi="Calibri" w:cs="Calibri"/>
          <w:b/>
          <w:bCs/>
        </w:rPr>
      </w:pPr>
    </w:p>
    <w:p w:rsidR="0059723D" w:rsidRPr="0059723D" w:rsidRDefault="0059723D" w:rsidP="00502648">
      <w:pPr>
        <w:pStyle w:val="xmsonormal"/>
        <w:rPr>
          <w:rFonts w:ascii="Perpetua" w:hAnsi="Perpetua" w:cs="Perpetua"/>
        </w:rPr>
      </w:pPr>
      <w:r w:rsidRPr="0059723D">
        <w:rPr>
          <w:rFonts w:ascii="Calibri" w:hAnsi="Calibri" w:cs="Calibri"/>
          <w:b/>
          <w:bCs/>
        </w:rPr>
        <w:t>Google</w:t>
      </w:r>
    </w:p>
    <w:p w:rsidR="0059723D" w:rsidRPr="0059723D" w:rsidRDefault="0059723D" w:rsidP="0059723D">
      <w:pPr>
        <w:pStyle w:val="xmsonormal"/>
        <w:rPr>
          <w:rFonts w:ascii="Perpetua" w:hAnsi="Perpetua" w:cs="Perpetua"/>
          <w:sz w:val="26"/>
          <w:szCs w:val="26"/>
        </w:rPr>
      </w:pPr>
      <w:hyperlink r:id="rId28" w:history="1">
        <w:r w:rsidRPr="0059723D">
          <w:rPr>
            <w:rStyle w:val="Hyperlink"/>
            <w:rFonts w:ascii="Perpetua" w:hAnsi="Perpetua" w:cs="Perpetua"/>
            <w:color w:val="auto"/>
            <w:sz w:val="26"/>
            <w:szCs w:val="26"/>
          </w:rPr>
          <w:t>https://www.google.c</w:t>
        </w:r>
        <w:r w:rsidRPr="0059723D">
          <w:rPr>
            <w:rStyle w:val="Hyperlink"/>
            <w:rFonts w:ascii="Perpetua" w:hAnsi="Perpetua" w:cs="Perpetua"/>
            <w:color w:val="auto"/>
            <w:sz w:val="26"/>
            <w:szCs w:val="26"/>
          </w:rPr>
          <w:t>o</w:t>
        </w:r>
        <w:r w:rsidRPr="0059723D">
          <w:rPr>
            <w:rStyle w:val="Hyperlink"/>
            <w:rFonts w:ascii="Perpetua" w:hAnsi="Perpetua" w:cs="Perpetua"/>
            <w:color w:val="auto"/>
            <w:sz w:val="26"/>
            <w:szCs w:val="26"/>
          </w:rPr>
          <w:t>m/trends/</w:t>
        </w:r>
      </w:hyperlink>
      <w:r w:rsidRPr="0059723D">
        <w:rPr>
          <w:rFonts w:ascii="Perpetua" w:hAnsi="Perpetua" w:cs="Perpetua"/>
          <w:sz w:val="26"/>
          <w:szCs w:val="26"/>
        </w:rPr>
        <w:t xml:space="preserve"> - Trends from Google Search Engine Searches</w:t>
      </w:r>
    </w:p>
    <w:p w:rsidR="0059723D" w:rsidRPr="0059723D" w:rsidRDefault="0059723D" w:rsidP="0059723D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</w:rPr>
        <w:t> </w:t>
      </w:r>
    </w:p>
    <w:p w:rsidR="008C4EE8" w:rsidRPr="0059723D" w:rsidRDefault="008C4EE8" w:rsidP="008C4EE8">
      <w:pPr>
        <w:pStyle w:val="xmsonormal"/>
        <w:rPr>
          <w:rFonts w:ascii="Calibri" w:hAnsi="Calibri" w:cs="Calibri"/>
        </w:rPr>
      </w:pPr>
      <w:r w:rsidRPr="0059723D">
        <w:rPr>
          <w:rFonts w:ascii="Calibri" w:hAnsi="Calibri" w:cs="Calibri"/>
          <w:b/>
          <w:bCs/>
        </w:rPr>
        <w:t>Nielsen Media</w:t>
      </w:r>
    </w:p>
    <w:p w:rsidR="008C4EE8" w:rsidRPr="0059723D" w:rsidRDefault="008C4EE8" w:rsidP="008C4EE8">
      <w:pPr>
        <w:pStyle w:val="xmsonormal"/>
        <w:rPr>
          <w:rFonts w:ascii="Calibri" w:hAnsi="Calibri" w:cs="Calibri"/>
        </w:rPr>
      </w:pPr>
      <w:hyperlink r:id="rId29" w:history="1">
        <w:r w:rsidRPr="0059723D">
          <w:rPr>
            <w:rStyle w:val="Hyperlink"/>
            <w:rFonts w:ascii="Calibri" w:hAnsi="Calibri" w:cs="Calibri"/>
            <w:color w:val="auto"/>
          </w:rPr>
          <w:t>https://walton.uark.edu/enterprise/nielsen.php</w:t>
        </w:r>
      </w:hyperlink>
      <w:r w:rsidRPr="0059723D">
        <w:rPr>
          <w:rFonts w:ascii="Calibri" w:hAnsi="Calibri" w:cs="Calibri"/>
        </w:rPr>
        <w:t xml:space="preserve"> </w:t>
      </w:r>
      <w:r w:rsidRPr="0059723D">
        <w:rPr>
          <w:rFonts w:ascii="Helvetica Neue" w:hAnsi="Helvetica Neue"/>
          <w:shd w:val="clear" w:color="auto" w:fill="FFFFFF"/>
        </w:rPr>
        <w:t>Nielsen Holdings is a publicly traded, multinational data measurement company - an industry leader in analyzing consumer behavior in terms of both media and physical consumption.</w:t>
      </w:r>
    </w:p>
    <w:p w:rsidR="008C4EE8" w:rsidRPr="0059723D" w:rsidRDefault="008C4EE8" w:rsidP="008C4EE8">
      <w:pPr>
        <w:pStyle w:val="xmsonormal"/>
        <w:rPr>
          <w:rFonts w:ascii="Calibri" w:hAnsi="Calibri" w:cs="Calibri"/>
        </w:rPr>
      </w:pPr>
      <w:r w:rsidRPr="0059723D">
        <w:rPr>
          <w:rFonts w:ascii="Helvetica Neue" w:hAnsi="Helvetica Neue"/>
          <w:shd w:val="clear" w:color="auto" w:fill="FFFFFF"/>
        </w:rPr>
        <w:t> </w:t>
      </w:r>
    </w:p>
    <w:p w:rsidR="0059723D" w:rsidRPr="0059723D" w:rsidRDefault="0059723D" w:rsidP="0059723D">
      <w:pPr>
        <w:pStyle w:val="xmsonormal"/>
      </w:pPr>
      <w:r w:rsidRPr="0059723D">
        <w:rPr>
          <w:rFonts w:ascii="Calibri" w:hAnsi="Calibri" w:cs="Calibri"/>
          <w:b/>
          <w:bCs/>
        </w:rPr>
        <w:t>Twitter</w:t>
      </w:r>
    </w:p>
    <w:p w:rsidR="0059723D" w:rsidRPr="0059723D" w:rsidRDefault="0059723D" w:rsidP="0059723D">
      <w:pPr>
        <w:pStyle w:val="xmsonormal"/>
        <w:rPr>
          <w:rFonts w:ascii="Perpetua" w:hAnsi="Perpetua" w:cs="Perpetua"/>
        </w:rPr>
      </w:pPr>
      <w:r w:rsidRPr="0059723D">
        <w:t xml:space="preserve"> </w:t>
      </w:r>
      <w:hyperlink r:id="rId30" w:history="1">
        <w:r w:rsidRPr="0059723D">
          <w:rPr>
            <w:rStyle w:val="Hyperlink"/>
            <w:rFonts w:ascii="Perpetua" w:hAnsi="Perpetua" w:cs="Perpetua"/>
            <w:color w:val="auto"/>
          </w:rPr>
          <w:t>https://dev.twitter.com/streaming/overview</w:t>
        </w:r>
      </w:hyperlink>
      <w:r w:rsidRPr="0059723D">
        <w:rPr>
          <w:rFonts w:ascii="Perpetua" w:hAnsi="Perpetua" w:cs="Perpetua"/>
        </w:rPr>
        <w:t xml:space="preserve"> - API for Twitter Data</w:t>
      </w:r>
    </w:p>
    <w:p w:rsidR="00CF198F" w:rsidRDefault="0057303F"/>
    <w:p w:rsidR="00502648" w:rsidRPr="008C4EE8" w:rsidRDefault="008C4EE8" w:rsidP="008C4EE8">
      <w:pPr>
        <w:pStyle w:val="xmsonormal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Other </w:t>
      </w:r>
      <w:r w:rsidR="00502648" w:rsidRPr="008C4EE8">
        <w:rPr>
          <w:rFonts w:ascii="Calibri" w:hAnsi="Calibri" w:cs="Calibri"/>
          <w:b/>
          <w:bCs/>
          <w:u w:val="single"/>
        </w:rPr>
        <w:t>Links to Big Data Sets</w:t>
      </w:r>
    </w:p>
    <w:p w:rsidR="00502648" w:rsidRPr="0059723D" w:rsidRDefault="00502648" w:rsidP="00502648">
      <w:r w:rsidRPr="0059723D">
        <w:rPr>
          <w:rFonts w:ascii="Perpetua" w:hAnsi="Perpetua" w:cs="Perpetua"/>
          <w:sz w:val="26"/>
          <w:szCs w:val="26"/>
        </w:rPr>
        <w:t>Amazon Web Services</w:t>
      </w:r>
      <w:r w:rsidRPr="0059723D">
        <w:rPr>
          <w:rFonts w:ascii="Perpetua" w:hAnsi="Perpetua" w:cs="Perpetua"/>
          <w:sz w:val="24"/>
          <w:szCs w:val="24"/>
        </w:rPr>
        <w:t xml:space="preserve"> - https://aws.amazon.com/public-datasets/</w:t>
      </w:r>
    </w:p>
    <w:p w:rsidR="00502648" w:rsidRPr="00502648" w:rsidRDefault="008C4EE8" w:rsidP="00502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TeraDataUniversity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648">
        <w:rPr>
          <w:rFonts w:ascii="Times New Roman" w:hAnsi="Times New Roman" w:cs="Times New Roman"/>
          <w:sz w:val="24"/>
          <w:szCs w:val="24"/>
        </w:rPr>
        <w:t>http://www.</w:t>
      </w:r>
      <w:r w:rsidR="00502648" w:rsidRPr="00502648">
        <w:rPr>
          <w:rFonts w:ascii="Times New Roman" w:hAnsi="Times New Roman" w:cs="Times New Roman"/>
          <w:sz w:val="24"/>
          <w:szCs w:val="24"/>
        </w:rPr>
        <w:t>teradatauniversitynetwork.com/</w:t>
      </w:r>
    </w:p>
    <w:sectPr w:rsidR="00502648" w:rsidRPr="00502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672E"/>
    <w:multiLevelType w:val="hybridMultilevel"/>
    <w:tmpl w:val="D3504990"/>
    <w:lvl w:ilvl="0" w:tplc="8BF82D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905A9"/>
    <w:multiLevelType w:val="hybridMultilevel"/>
    <w:tmpl w:val="A12A3206"/>
    <w:lvl w:ilvl="0" w:tplc="8BF82D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FF"/>
    <w:rsid w:val="001146EC"/>
    <w:rsid w:val="001A24A9"/>
    <w:rsid w:val="00502648"/>
    <w:rsid w:val="0059723D"/>
    <w:rsid w:val="00703C0D"/>
    <w:rsid w:val="008C4EE8"/>
    <w:rsid w:val="00C63214"/>
    <w:rsid w:val="00C67547"/>
    <w:rsid w:val="00E33EB4"/>
    <w:rsid w:val="00E514A1"/>
    <w:rsid w:val="00F93F4C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7922"/>
  <w15:chartTrackingRefBased/>
  <w15:docId w15:val="{947E93DF-C9FF-46B8-B44C-D9524C41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8F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D58FF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03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703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7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ityofchicago.org" TargetMode="External"/><Relationship Id="rId13" Type="http://schemas.openxmlformats.org/officeDocument/2006/relationships/hyperlink" Target="https://www.sec.gov/edgar.shtml" TargetMode="External"/><Relationship Id="rId18" Type="http://schemas.openxmlformats.org/officeDocument/2006/relationships/hyperlink" Target="http://bea.gov/" TargetMode="External"/><Relationship Id="rId26" Type="http://schemas.openxmlformats.org/officeDocument/2006/relationships/hyperlink" Target="https://urldefense.proofpoint.com/v2/url?u=https-3A__na01.safelinks.protection.outlook.com_-3Furl-3Dhttps-253A-252F-252Fwalton.uark.edu-252Fenterprise-252Ftysonhome.php-26data-3D02-257C01-257Cmiklosv-2540business.rutgers.edu-257Cf818a9e95ea44fb45aa208d561c3f200-257Cb92d2b234d35447093ff69aca6632ffe-257C1-257C1-257C636522416577120170-26sdata-3DxI4Shd8o-252B7UsJfoGBrvSDffI9QaEkFSmqxADnlwmZD0-253D-26reserved-3D0&amp;d=DwMGaQ&amp;c=7ypwAowFJ8v-mw8AB-SdSueVQgSDL4HiiSaLK01W8HA&amp;r=JNww23tEgslgN6p2HYIbPkBs4uWwSudcCmu83ynSKr0&amp;m=XXYLhg3Upq9f0j9F5D1lqmPYccAikvKXdOS3RQc088o&amp;s=5ibbtkBLDkK5tCBEi9BVOK1jYNt73w3NX4-aznJjT-0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s-3A__na01.safelinks.protection.outlook.com_-3Furl-3Dhttps-253A-252F-252Fwalton.uark.edu-252Fenterprise-252Facxiomhome.php-26data-3D02-257C01-257Cmiklosv-2540business.rutgers.edu-257Cf818a9e95ea44fb45aa208d561c3f200-257Cb92d2b234d35447093ff69aca6632ffe-257C1-257C1-257C636522416577120170-26sdata-3D45EKpg8UfZt0N-252FPAMfsd-252Fh7Ee9t94yamS2Guw8ZxGdI-253D-26reserved-3D0&amp;d=DwMGaQ&amp;c=7ypwAowFJ8v-mw8AB-SdSueVQgSDL4HiiSaLK01W8HA&amp;r=JNww23tEgslgN6p2HYIbPkBs4uWwSudcCmu83ynSKr0&amp;m=XXYLhg3Upq9f0j9F5D1lqmPYccAikvKXdOS3RQc088o&amp;s=k6bxBrWDRvbUXnPT_NeN0MwbXvat0F1evDOnKZV1zTE&amp;e=" TargetMode="External"/><Relationship Id="rId7" Type="http://schemas.openxmlformats.org/officeDocument/2006/relationships/hyperlink" Target="https://urldefense.proofpoint.com/v2/url?u=http-3A__ohiotreasurer.gov_Transparency_Ohios-2DOnline-2DCheckbook&amp;d=DwMGaQ&amp;c=7ypwAowFJ8v-mw8AB-SdSueVQgSDL4HiiSaLK01W8HA&amp;r=JNww23tEgslgN6p2HYIbPkBs4uWwSudcCmu83ynSKr0&amp;m=XXYLhg3Upq9f0j9F5D1lqmPYccAikvKXdOS3RQc088o&amp;s=43Db6p4rtM_I_O5CLYIgNtVTN9bztdIq-oROo288Vjw&amp;e=" TargetMode="External"/><Relationship Id="rId12" Type="http://schemas.openxmlformats.org/officeDocument/2006/relationships/hyperlink" Target="https://www.opendatanetwork.com/" TargetMode="External"/><Relationship Id="rId17" Type="http://schemas.openxmlformats.org/officeDocument/2006/relationships/hyperlink" Target="http://www.census.gov/data.html" TargetMode="External"/><Relationship Id="rId25" Type="http://schemas.openxmlformats.org/officeDocument/2006/relationships/hyperlink" Target="https://urldefense.proofpoint.com/v2/url?u=https-3A__na01.safelinks.protection.outlook.com_-3Furl-3Dhttps-253A-252F-252Fwalton.uark.edu-252Fenterprise-252Fsamshome.php-26data-3D02-257C01-257Cmiklosv-2540business.rutgers.edu-257Cf818a9e95ea44fb45aa208d561c3f200-257Cb92d2b234d35447093ff69aca6632ffe-257C1-257C1-257C636522416577120170-26sdata-3DaQ7uuKnT4-252FIStYyBL6SbpfrBx3n8Z17zQpC-252BSdQRjVE-253D-26reserved-3D0&amp;d=DwMGaQ&amp;c=7ypwAowFJ8v-mw8AB-SdSueVQgSDL4HiiSaLK01W8HA&amp;r=JNww23tEgslgN6p2HYIbPkBs4uWwSudcCmu83ynSKr0&amp;m=XXYLhg3Upq9f0j9F5D1lqmPYccAikvKXdOS3RQc088o&amp;s=q3TM90DGCMEyxcqjib0SL_l7YxIG3PYsYonaBqr75NQ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s.gov/uac/tax-stats" TargetMode="External"/><Relationship Id="rId20" Type="http://schemas.openxmlformats.org/officeDocument/2006/relationships/hyperlink" Target="https://www.data.gov/" TargetMode="External"/><Relationship Id="rId29" Type="http://schemas.openxmlformats.org/officeDocument/2006/relationships/hyperlink" Target="https://urldefense.proofpoint.com/v2/url?u=https-3A__na01.safelinks.protection.outlook.com_-3Furl-3Dhttps-253A-252F-252Fwalton.uark.edu-252Fenterprise-252Fnielsen.php-26data-3D02-257C01-257Cmiklosv-2540business.rutgers.edu-257Cf818a9e95ea44fb45aa208d561c3f200-257Cb92d2b234d35447093ff69aca6632ffe-257C1-257C1-257C636522416577120170-26sdata-3DhUlpiOT3Kobc5oT0D5Cm-252FVNzb8Y5-252F9TyKraqIqfoodc-253D-26reserved-3D0&amp;d=DwMGaQ&amp;c=7ypwAowFJ8v-mw8AB-SdSueVQgSDL4HiiSaLK01W8HA&amp;r=JNww23tEgslgN6p2HYIbPkBs4uWwSudcCmu83ynSKr0&amp;m=XXYLhg3Upq9f0j9F5D1lqmPYccAikvKXdOS3RQc088o&amp;s=xd9ntBYFCaoP9QacYv0TdZxPvFFogLcnl-N9sED8nBM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ta.gov/open-gov/" TargetMode="External"/><Relationship Id="rId11" Type="http://schemas.openxmlformats.org/officeDocument/2006/relationships/hyperlink" Target="https://urldefense.proofpoint.com/v2/url?u=https-3A__www.usaspending.gov_Pages_Default.aspx&amp;d=DwMGaQ&amp;c=7ypwAowFJ8v-mw8AB-SdSueVQgSDL4HiiSaLK01W8HA&amp;r=JNww23tEgslgN6p2HYIbPkBs4uWwSudcCmu83ynSKr0&amp;m=XXYLhg3Upq9f0j9F5D1lqmPYccAikvKXdOS3RQc088o&amp;s=i3s5qv278GqF3n9mSJmM-jgfmF9bzvB4jtTArBkC8ic&amp;e=" TargetMode="External"/><Relationship Id="rId24" Type="http://schemas.openxmlformats.org/officeDocument/2006/relationships/hyperlink" Target="https://urldefense.proofpoint.com/v2/url?u=https-3A__na01.safelinks.protection.outlook.com_-3Furl-3Dhttps-253A-252F-252Fwalton.uark.edu-252Fenterprise-252Fhalluxhome.php-26data-3D02-257C01-257Cmiklosv-2540business.rutgers.edu-257Cf818a9e95ea44fb45aa208d561c3f200-257Cb92d2b234d35447093ff69aca6632ffe-257C1-257C1-257C636522416577120170-26sdata-3DY2fv9wMWEcaNhtuIBNjoDJaO9kE92u0DXIL5Xtn38dI-253D-26reserved-3D0&amp;d=DwMGaQ&amp;c=7ypwAowFJ8v-mw8AB-SdSueVQgSDL4HiiSaLK01W8HA&amp;r=JNww23tEgslgN6p2HYIbPkBs4uWwSudcCmu83ynSKr0&amp;m=XXYLhg3Upq9f0j9F5D1lqmPYccAikvKXdOS3RQc088o&amp;s=yy8uKAkBBPpELQXShLsHxuBVddFj-EIUmuwzdpbFVF4&amp;e=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ldefense.proofpoint.com/v2/url?u=https-3A__na01.safelinks.protection.outlook.com_-3Furl-3Dhttps-253A-252F-252Furldefense.proofpoint.com-252Fv2-252Furl-253Fu-253Dhttps-2D3A-5F-5Fdata.ok.gov-5Fbrowse-5Fcard-2D3Ff-2D255B0-2D255D-2D3Dim-2D5Ffield-2D5Ftags-2D253A581-2526d-253DDwMFAg-2526c-253D7ypwAowFJ8v-2Dmw8AB-2DSdSueVQgSDL4HiiSaLK01W8HA-2526r-253DJNww23tEgslgN6p2HYIbPkBs4uWwSudcCmu83ynSKr0-2526m-253DtefrXD1-2DgroEKQqKLNlNLI-2DQyReCAycDv3pKavKxCd0-2526s-253DEC4KS8fXQ6-5Fhn35zvXkBroDaYESl46sMyBVphFYiBko-2526e-253D-26data-3D02-257C01-257Cmiklosv-2540business.rutgers.edu-257Cf818a9e95ea44fb45aa208d561c3f200-257Cb92d2b234d35447093ff69aca6632ffe-257C1-257C0-257C636522416577120170-26sdata-3D3ZV0PmNn5urCTkDOGNmTnZwuHcgsMqXNbNuxggyfJeY-253D-26reserved-3D0&amp;d=DwMGaQ&amp;c=7ypwAowFJ8v-mw8AB-SdSueVQgSDL4HiiSaLK01W8HA&amp;r=JNww23tEgslgN6p2HYIbPkBs4uWwSudcCmu83ynSKr0&amp;m=XXYLhg3Upq9f0j9F5D1lqmPYccAikvKXdOS3RQc088o&amp;s=sQHBFuDwn7oNGCsVsNmg-MFpsD3eKy4HXm-aYfL_zI0&amp;e=" TargetMode="External"/><Relationship Id="rId15" Type="http://schemas.openxmlformats.org/officeDocument/2006/relationships/hyperlink" Target="https://usafacts.org/" TargetMode="External"/><Relationship Id="rId23" Type="http://schemas.openxmlformats.org/officeDocument/2006/relationships/hyperlink" Target="https://urldefense.proofpoint.com/v2/url?u=https-3A__na01.safelinks.protection.outlook.com_-3Furl-3Dhttps-253A-252F-252Furldefense.proofpoint.com-252Fv2-252Furl-253Fu-253Dhttps-2D3A-5F-5Fwww.lendingclub.com-5Finfo-5Fdownload-2D2Ddata.action-2526d-253DDwMGaQ-2526c-253D7ypwAowFJ8v-2Dmw8AB-2DSdSueVQgSDL4HiiSaLK01W8HA-2526r-253DJNww23tEgslgN6p2HYIbPkBs4uWwSudcCmu83ynSKr0-2526m-253Dke5RHcu-5FxeLo-2Dko7-5FDmvZw22V2c-5FMpKcAhs8c-5FP7U68-2526s-253Db44PugcvKPO8DtX6RARLCvrO8XJojgfqzadIHQdxp6g-2526e-253D-26data-3D02-257C01-257Cmiklosv-2540business.rutgers.edu-257Cf818a9e95ea44fb45aa208d561c3f200-257Cb92d2b234d35447093ff69aca6632ffe-257C1-257C0-257C636522416577120170-26sdata-3DdgSouvDYGSdNxpBZPJQKGsuoZ6WQAFT8uKJpGD9QLtA-253D-26reserved-3D0&amp;d=DwMGaQ&amp;c=7ypwAowFJ8v-mw8AB-SdSueVQgSDL4HiiSaLK01W8HA&amp;r=JNww23tEgslgN6p2HYIbPkBs4uWwSudcCmu83ynSKr0&amp;m=XXYLhg3Upq9f0j9F5D1lqmPYccAikvKXdOS3RQc088o&amp;s=xMGIzgPzZohI09Y3ivO7pGeahEALR7VPj3bDyEJ2Pow&amp;e=" TargetMode="External"/><Relationship Id="rId28" Type="http://schemas.openxmlformats.org/officeDocument/2006/relationships/hyperlink" Target="https://www.google.com/trends/" TargetMode="External"/><Relationship Id="rId10" Type="http://schemas.openxmlformats.org/officeDocument/2006/relationships/hyperlink" Target="https://urldefense.proofpoint.com/v2/url?u=https-3A__openpaymentsdata.cms.gov_&amp;d=DwMGaQ&amp;c=7ypwAowFJ8v-mw8AB-SdSueVQgSDL4HiiSaLK01W8HA&amp;r=JNww23tEgslgN6p2HYIbPkBs4uWwSudcCmu83ynSKr0&amp;m=XXYLhg3Upq9f0j9F5D1lqmPYccAikvKXdOS3RQc088o&amp;s=QfXh1UbIR9OlH7mCiyEnpBfuuqcMmEagVaGS-Bo00dg&amp;e=" TargetMode="External"/><Relationship Id="rId19" Type="http://schemas.openxmlformats.org/officeDocument/2006/relationships/hyperlink" Target="http://www.bls.gov/dat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checkbooknyc.com_spending-5Flanding_yeartype_B_year_119&amp;d=DwMGaQ&amp;c=7ypwAowFJ8v-mw8AB-SdSueVQgSDL4HiiSaLK01W8HA&amp;r=JNww23tEgslgN6p2HYIbPkBs4uWwSudcCmu83ynSKr0&amp;m=XXYLhg3Upq9f0j9F5D1lqmPYccAikvKXdOS3RQc088o&amp;s=D5cwx4P5uUGyJtG1ZHHMiueo3MjJVoi6MGcYMXKXZnc&amp;e=" TargetMode="External"/><Relationship Id="rId14" Type="http://schemas.openxmlformats.org/officeDocument/2006/relationships/hyperlink" Target="https://www.treasury.gov/resourcecenter/data-chart-center/Pages/index.aspx" TargetMode="External"/><Relationship Id="rId22" Type="http://schemas.openxmlformats.org/officeDocument/2006/relationships/hyperlink" Target="https://urldefense.proofpoint.com/v2/url?u=https-3A__na01.safelinks.protection.outlook.com_-3Furl-3Dhttps-253A-252F-252Fwalton.uark.edu-252Fenterprise-252Fdillardshome.php-26data-3D02-257C01-257Cmiklosv-2540business.rutgers.edu-257Cf818a9e95ea44fb45aa208d561c3f200-257Cb92d2b234d35447093ff69aca6632ffe-257C1-257C1-257C636522416577120170-26sdata-3D4hz0BF43N4foSAOnTrQnvMyeAyOo05hfWJBjAOohIaA-253D-26reserved-3D0&amp;d=DwMGaQ&amp;c=7ypwAowFJ8v-mw8AB-SdSueVQgSDL4HiiSaLK01W8HA&amp;r=JNww23tEgslgN6p2HYIbPkBs4uWwSudcCmu83ynSKr0&amp;m=XXYLhg3Upq9f0j9F5D1lqmPYccAikvKXdOS3RQc088o&amp;s=rzNtGE8zpGGaN7MCHSgKTnMdc9eyVb9F0yKk8Ry2RCY&amp;e=" TargetMode="External"/><Relationship Id="rId27" Type="http://schemas.openxmlformats.org/officeDocument/2006/relationships/hyperlink" Target="https://developers.facebook.com/docs/graph-api/overview" TargetMode="External"/><Relationship Id="rId30" Type="http://schemas.openxmlformats.org/officeDocument/2006/relationships/hyperlink" Target="https://dev.twitter.com/streaming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J. Richardson</dc:creator>
  <cp:keywords/>
  <dc:description/>
  <cp:lastModifiedBy>Vernon J. Richardson</cp:lastModifiedBy>
  <cp:revision>2</cp:revision>
  <dcterms:created xsi:type="dcterms:W3CDTF">2018-01-31T15:33:00Z</dcterms:created>
  <dcterms:modified xsi:type="dcterms:W3CDTF">2018-01-31T18:47:00Z</dcterms:modified>
</cp:coreProperties>
</file>