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50E54" w14:textId="4BB97E1C" w:rsidR="005874E2" w:rsidRDefault="005874E2">
      <w:pPr>
        <w:rPr>
          <w:b/>
        </w:rPr>
      </w:pPr>
    </w:p>
    <w:p w14:paraId="5B784462" w14:textId="1C7C0553" w:rsidR="00BD3511" w:rsidRDefault="001543C7" w:rsidP="001543C7">
      <w:pPr>
        <w:jc w:val="center"/>
        <w:rPr>
          <w:b/>
        </w:rPr>
      </w:pPr>
      <w:r w:rsidRPr="001543C7">
        <w:rPr>
          <w:b/>
        </w:rPr>
        <w:t>Pueblo Hospitality, Inc.</w:t>
      </w:r>
      <w:r w:rsidR="00C54AAF">
        <w:rPr>
          <w:b/>
        </w:rPr>
        <w:t>:</w:t>
      </w:r>
    </w:p>
    <w:p w14:paraId="0662472E" w14:textId="4A6EB189" w:rsidR="00C54AAF" w:rsidRPr="001543C7" w:rsidRDefault="00C54AAF" w:rsidP="001543C7">
      <w:pPr>
        <w:jc w:val="center"/>
        <w:rPr>
          <w:b/>
        </w:rPr>
      </w:pPr>
      <w:r>
        <w:rPr>
          <w:b/>
        </w:rPr>
        <w:t>Rethinking Performance Measurement</w:t>
      </w:r>
    </w:p>
    <w:p w14:paraId="55978917" w14:textId="3E42907C" w:rsidR="001543C7" w:rsidRDefault="001543C7"/>
    <w:p w14:paraId="0E84EDD2" w14:textId="1D4CE9A8" w:rsidR="00852BC1" w:rsidRPr="00852BC1" w:rsidRDefault="00852BC1" w:rsidP="00194E53">
      <w:pPr>
        <w:jc w:val="both"/>
        <w:rPr>
          <w:b/>
        </w:rPr>
      </w:pPr>
      <w:r w:rsidRPr="00852BC1">
        <w:rPr>
          <w:b/>
        </w:rPr>
        <w:t>Background</w:t>
      </w:r>
    </w:p>
    <w:p w14:paraId="65592DD5" w14:textId="554DA270" w:rsidR="001543C7" w:rsidRDefault="001543C7" w:rsidP="00194E53">
      <w:pPr>
        <w:jc w:val="both"/>
      </w:pPr>
      <w:r>
        <w:t xml:space="preserve">Pueblo Hospitality, Inc. (PHI) operates a chain of </w:t>
      </w:r>
      <w:r w:rsidR="00C365EB">
        <w:t>48</w:t>
      </w:r>
      <w:r>
        <w:t xml:space="preserve"> hotels. Founded in </w:t>
      </w:r>
      <w:r w:rsidRPr="00D812EB">
        <w:t>196</w:t>
      </w:r>
      <w:r w:rsidR="003E0587">
        <w:t>8</w:t>
      </w:r>
      <w:r>
        <w:t xml:space="preserve"> by </w:t>
      </w:r>
      <w:r w:rsidR="00D812EB">
        <w:t>Mark Bayer</w:t>
      </w:r>
      <w:r>
        <w:t xml:space="preserve"> of </w:t>
      </w:r>
      <w:r w:rsidR="00D812EB">
        <w:t>Denver,</w:t>
      </w:r>
      <w:r>
        <w:t xml:space="preserve"> </w:t>
      </w:r>
      <w:r w:rsidR="00D812EB">
        <w:t>Colorado</w:t>
      </w:r>
      <w:r>
        <w:t xml:space="preserve">, </w:t>
      </w:r>
      <w:r w:rsidR="00D812EB">
        <w:t xml:space="preserve">his first hotel was in the Denver suburb of Lakewood. </w:t>
      </w:r>
      <w:r w:rsidR="00F615FE">
        <w:t>Two</w:t>
      </w:r>
      <w:r w:rsidR="00D812EB">
        <w:t xml:space="preserve"> year</w:t>
      </w:r>
      <w:r w:rsidR="00F615FE">
        <w:t>s</w:t>
      </w:r>
      <w:r w:rsidR="00D812EB">
        <w:t xml:space="preserve"> later, Mark opened his second hotel in Colorado Springs, a city about 75 miles south of his Lakewood hotel</w:t>
      </w:r>
      <w:r>
        <w:t>. By 197</w:t>
      </w:r>
      <w:r w:rsidR="003E0587">
        <w:t>4</w:t>
      </w:r>
      <w:r>
        <w:t xml:space="preserve">, </w:t>
      </w:r>
      <w:r w:rsidR="00D812EB">
        <w:t xml:space="preserve">Mark expanded beyond his home state of Colorado, opening </w:t>
      </w:r>
      <w:r w:rsidR="003E0587">
        <w:t xml:space="preserve">hotels </w:t>
      </w:r>
      <w:r w:rsidR="00AD79A3">
        <w:t>in Oklahoma</w:t>
      </w:r>
      <w:r w:rsidR="003E0587">
        <w:t xml:space="preserve"> and Texas</w:t>
      </w:r>
      <w:r w:rsidR="00AD79A3">
        <w:t>. One</w:t>
      </w:r>
      <w:r w:rsidR="00D812EB">
        <w:t xml:space="preserve"> year later</w:t>
      </w:r>
      <w:r w:rsidR="00AD79A3">
        <w:t xml:space="preserve"> PHI opened in New Mexico</w:t>
      </w:r>
      <w:r w:rsidR="00D812EB">
        <w:t>. Exhibit 1 is a table of the number of hotels by state.</w:t>
      </w:r>
    </w:p>
    <w:p w14:paraId="07E9F645" w14:textId="35996CE4" w:rsidR="00D73357" w:rsidRDefault="00D73357" w:rsidP="00194E53">
      <w:pPr>
        <w:jc w:val="both"/>
      </w:pPr>
    </w:p>
    <w:p w14:paraId="59F326AA" w14:textId="24A35273" w:rsidR="00D73357" w:rsidRDefault="00D73357" w:rsidP="00194E53">
      <w:pPr>
        <w:jc w:val="both"/>
      </w:pPr>
      <w:r>
        <w:t xml:space="preserve">PHI’s hotels are in the economy lodging segment. Their brand competes with the likes of </w:t>
      </w:r>
      <w:r w:rsidRPr="000948DD">
        <w:rPr>
          <w:i/>
        </w:rPr>
        <w:t>Super 8</w:t>
      </w:r>
      <w:r>
        <w:t xml:space="preserve">, </w:t>
      </w:r>
      <w:r w:rsidR="00D812EB" w:rsidRPr="000948DD">
        <w:rPr>
          <w:i/>
        </w:rPr>
        <w:t>Days Inn</w:t>
      </w:r>
      <w:r w:rsidR="00D812EB">
        <w:t xml:space="preserve">, </w:t>
      </w:r>
      <w:r w:rsidRPr="000948DD">
        <w:rPr>
          <w:i/>
        </w:rPr>
        <w:t>Motel 6</w:t>
      </w:r>
      <w:r>
        <w:t xml:space="preserve">, </w:t>
      </w:r>
      <w:proofErr w:type="spellStart"/>
      <w:r w:rsidR="00D812EB" w:rsidRPr="000948DD">
        <w:rPr>
          <w:i/>
        </w:rPr>
        <w:t>Econo</w:t>
      </w:r>
      <w:proofErr w:type="spellEnd"/>
      <w:r w:rsidR="00D812EB" w:rsidRPr="000948DD">
        <w:rPr>
          <w:i/>
        </w:rPr>
        <w:t xml:space="preserve"> Lodge</w:t>
      </w:r>
      <w:r w:rsidR="00D812EB">
        <w:t xml:space="preserve">, </w:t>
      </w:r>
      <w:r w:rsidR="00D812EB" w:rsidRPr="000948DD">
        <w:rPr>
          <w:i/>
        </w:rPr>
        <w:t>Microtel</w:t>
      </w:r>
      <w:r w:rsidR="00D812EB">
        <w:t xml:space="preserve"> </w:t>
      </w:r>
      <w:r>
        <w:t xml:space="preserve">and </w:t>
      </w:r>
      <w:r w:rsidR="006464D6" w:rsidRPr="000948DD">
        <w:rPr>
          <w:i/>
        </w:rPr>
        <w:t>Red Roof Inn</w:t>
      </w:r>
      <w:r w:rsidR="006464D6">
        <w:t>.</w:t>
      </w:r>
      <w:r>
        <w:t xml:space="preserve"> </w:t>
      </w:r>
      <w:r w:rsidR="006464D6">
        <w:t>With 114 hotels, PHI rank</w:t>
      </w:r>
      <w:r w:rsidR="000948DD">
        <w:t>s</w:t>
      </w:r>
      <w:r w:rsidR="006464D6">
        <w:t xml:space="preserve"> as the 18th-largest operator of economy lodging hotels. A typical economy lodging hotel has an average of 84 rooms, although PHI’s hotels average 117 rooms. Properties are staffed by a general manager, front desk staff of 6 persons, a head housekeeper, 7 housekeepers</w:t>
      </w:r>
      <w:r w:rsidR="00C3505D">
        <w:t>,</w:t>
      </w:r>
      <w:r w:rsidR="006464D6">
        <w:t xml:space="preserve"> and a maintenance worker. With the exception of the general manager, employees are paid hourly and their assigned hours vary based on demand.</w:t>
      </w:r>
    </w:p>
    <w:p w14:paraId="269BB81B" w14:textId="3EF2B0E9" w:rsidR="00D73357" w:rsidRDefault="00D73357" w:rsidP="00194E53">
      <w:pPr>
        <w:jc w:val="both"/>
      </w:pPr>
    </w:p>
    <w:p w14:paraId="7F79B0F5" w14:textId="4558AE68" w:rsidR="00D73357" w:rsidRDefault="00952FEE" w:rsidP="00194E53">
      <w:pPr>
        <w:jc w:val="both"/>
      </w:pPr>
      <w:r w:rsidRPr="004D549C">
        <w:t xml:space="preserve">Now in his 80s, Mark is no longer involved in the day-to-day running of PHI. Stephanie Putnam, Mark’s daughter, is PHI’s President and CEO. </w:t>
      </w:r>
      <w:r w:rsidR="00194E53" w:rsidRPr="004D549C">
        <w:t xml:space="preserve">Reporting to </w:t>
      </w:r>
      <w:r w:rsidRPr="004D549C">
        <w:t>Stephanie</w:t>
      </w:r>
      <w:r w:rsidR="00194E53" w:rsidRPr="004D549C">
        <w:t xml:space="preserve"> are Senior Vice Presidents </w:t>
      </w:r>
      <w:r w:rsidRPr="004D549C">
        <w:rPr>
          <w:rFonts w:ascii="Times New Roman" w:hAnsi="Times New Roman" w:cs="Times New Roman"/>
        </w:rPr>
        <w:t>Adélaïde St. Olive and Laura McCarthy</w:t>
      </w:r>
      <w:r w:rsidR="00194E53" w:rsidRPr="004D549C">
        <w:t xml:space="preserve">. </w:t>
      </w:r>
      <w:r w:rsidR="004D549C" w:rsidRPr="004D549C">
        <w:t xml:space="preserve">The list of district managers and the reporting relationships of the operations group are shown in </w:t>
      </w:r>
      <w:r w:rsidR="00D73357" w:rsidRPr="004D549C">
        <w:t>Exhibit</w:t>
      </w:r>
      <w:r w:rsidR="004D549C" w:rsidRPr="004D549C">
        <w:t xml:space="preserve"> 2.</w:t>
      </w:r>
    </w:p>
    <w:p w14:paraId="2DBEE838" w14:textId="0FDF8703" w:rsidR="00D73357" w:rsidRDefault="00D73357" w:rsidP="00194E53">
      <w:pPr>
        <w:jc w:val="both"/>
      </w:pPr>
    </w:p>
    <w:p w14:paraId="3A57D04D" w14:textId="7C93032E" w:rsidR="00852BC1" w:rsidRPr="00852BC1" w:rsidRDefault="00852BC1" w:rsidP="00194E53">
      <w:pPr>
        <w:jc w:val="both"/>
        <w:rPr>
          <w:b/>
        </w:rPr>
      </w:pPr>
      <w:r w:rsidRPr="00852BC1">
        <w:rPr>
          <w:b/>
        </w:rPr>
        <w:t>Present Situation</w:t>
      </w:r>
    </w:p>
    <w:p w14:paraId="0D4B2954" w14:textId="564DFF15" w:rsidR="00D73357" w:rsidRDefault="00852BC1" w:rsidP="00194E53">
      <w:pPr>
        <w:jc w:val="both"/>
      </w:pPr>
      <w:r>
        <w:t xml:space="preserve">It is </w:t>
      </w:r>
      <w:r w:rsidR="000948DD">
        <w:t>December</w:t>
      </w:r>
      <w:r>
        <w:t xml:space="preserve"> </w:t>
      </w:r>
      <w:r w:rsidR="000948DD">
        <w:t>30t</w:t>
      </w:r>
      <w:r>
        <w:t xml:space="preserve">h. </w:t>
      </w:r>
      <w:r w:rsidR="004D549C">
        <w:t>Stephanie has asked you</w:t>
      </w:r>
      <w:r>
        <w:t>, the Chief Financial Officer,</w:t>
      </w:r>
      <w:r w:rsidR="004D549C">
        <w:t xml:space="preserve"> to </w:t>
      </w:r>
      <w:r>
        <w:t>provide data</w:t>
      </w:r>
      <w:r w:rsidR="004D549C">
        <w:t xml:space="preserve"> a</w:t>
      </w:r>
      <w:r>
        <w:t>nd provide recommendations to the managers who will make</w:t>
      </w:r>
      <w:r w:rsidR="004D549C">
        <w:t xml:space="preserve"> presentat</w:t>
      </w:r>
      <w:r>
        <w:t xml:space="preserve">ions at the Annual </w:t>
      </w:r>
      <w:r w:rsidR="004D549C">
        <w:t>Operations Review</w:t>
      </w:r>
      <w:r>
        <w:t>. The review is held at the company’s Denver headquarters each year on the last business day in January</w:t>
      </w:r>
      <w:r w:rsidR="004D549C">
        <w:t xml:space="preserve">. </w:t>
      </w:r>
      <w:r>
        <w:t>In the past, district managers have compared actual results to the budgeted income statement. While this practice should continue, you’ve come to the realization that there is too little attention to non-financial measures. Having heard about dashboards and balanced scorecards</w:t>
      </w:r>
      <w:r w:rsidR="004C3127">
        <w:t xml:space="preserve"> (Exhibit 4)</w:t>
      </w:r>
      <w:r>
        <w:t>, you decided to gather a variety of financial and non-financial data to forward on to the general managers, district managers</w:t>
      </w:r>
      <w:r w:rsidR="00C3505D">
        <w:t>,</w:t>
      </w:r>
      <w:r>
        <w:t xml:space="preserve"> and area managers who will attend the meeting with Stephanie. The data you have collected</w:t>
      </w:r>
      <w:r w:rsidR="00F537F9">
        <w:t xml:space="preserve"> </w:t>
      </w:r>
      <w:r>
        <w:t xml:space="preserve">is </w:t>
      </w:r>
      <w:r w:rsidRPr="00852BC1">
        <w:t>d</w:t>
      </w:r>
      <w:r w:rsidR="00D73357" w:rsidRPr="00852BC1">
        <w:t>escribe</w:t>
      </w:r>
      <w:r w:rsidRPr="00852BC1">
        <w:t>d</w:t>
      </w:r>
      <w:r w:rsidR="00D73357" w:rsidRPr="00852BC1">
        <w:t xml:space="preserve"> </w:t>
      </w:r>
      <w:r w:rsidRPr="00852BC1">
        <w:t xml:space="preserve">in </w:t>
      </w:r>
      <w:r w:rsidR="00D73357" w:rsidRPr="00852BC1">
        <w:t xml:space="preserve">Exhibit </w:t>
      </w:r>
      <w:r w:rsidRPr="00852BC1">
        <w:t>3</w:t>
      </w:r>
      <w:r w:rsidR="00D73357" w:rsidRPr="00852BC1">
        <w:t>.</w:t>
      </w:r>
    </w:p>
    <w:p w14:paraId="4D9E6B67" w14:textId="518B3FEF" w:rsidR="00943A74" w:rsidRDefault="00943A74" w:rsidP="00194E53">
      <w:pPr>
        <w:jc w:val="both"/>
      </w:pPr>
    </w:p>
    <w:p w14:paraId="662094C8" w14:textId="13486BF1" w:rsidR="00943A74" w:rsidRPr="00943A74" w:rsidRDefault="00943A74" w:rsidP="00194E53">
      <w:pPr>
        <w:jc w:val="both"/>
        <w:rPr>
          <w:b/>
        </w:rPr>
      </w:pPr>
      <w:r w:rsidRPr="00943A74">
        <w:rPr>
          <w:b/>
        </w:rPr>
        <w:t>Performance Targets</w:t>
      </w:r>
    </w:p>
    <w:p w14:paraId="5C61BE69" w14:textId="1B307BF7" w:rsidR="00943A74" w:rsidRDefault="00943A74" w:rsidP="00194E53">
      <w:pPr>
        <w:jc w:val="both"/>
      </w:pPr>
      <w:r>
        <w:t>Since its founding, PHI has used a limited number of performance benchmarks to evaluate properties and its managers. Specifically, they have used profits per available room (</w:t>
      </w:r>
      <w:proofErr w:type="spellStart"/>
      <w:r>
        <w:t>ProfitPAR</w:t>
      </w:r>
      <w:proofErr w:type="spellEnd"/>
      <w:r>
        <w:t xml:space="preserve">, a common industry benchmark) and customer satisfaction. The target for </w:t>
      </w:r>
      <w:proofErr w:type="spellStart"/>
      <w:r>
        <w:t>ProfitPAR</w:t>
      </w:r>
      <w:proofErr w:type="spellEnd"/>
      <w:r>
        <w:t xml:space="preserve"> is a 2% increase from the prior</w:t>
      </w:r>
      <w:r w:rsidR="00C54AAF">
        <w:t>-</w:t>
      </w:r>
      <w:r>
        <w:t xml:space="preserve">year results and, for customer satisfaction, the target is a score of 7.5. </w:t>
      </w:r>
      <w:r w:rsidR="00606D0E">
        <w:t>Assume your cost of capital is 9%.</w:t>
      </w:r>
      <w:r w:rsidR="009958DE">
        <w:t xml:space="preserve"> </w:t>
      </w:r>
      <w:r w:rsidR="00DF1469">
        <w:t>Further</w:t>
      </w:r>
      <w:r w:rsidR="009958DE">
        <w:t xml:space="preserve">, you’ve been thinking about productivity and decide that housekeeper productivity can be measured. After interviewing a number of general managers, you determine the expected time to clean a room should be </w:t>
      </w:r>
      <w:r w:rsidR="00C3505D">
        <w:t>30 minutes (</w:t>
      </w:r>
      <w:r w:rsidR="009958DE">
        <w:t>0.5 hour</w:t>
      </w:r>
      <w:r w:rsidR="00C3505D">
        <w:t>)</w:t>
      </w:r>
      <w:r w:rsidR="009958DE">
        <w:t>.</w:t>
      </w:r>
      <w:r w:rsidR="00606D0E">
        <w:t xml:space="preserve"> </w:t>
      </w:r>
      <w:r w:rsidR="00DF1469">
        <w:t xml:space="preserve">Lastly, PHI has considered the minimum acceptable audit score to be 7.0. </w:t>
      </w:r>
      <w:r>
        <w:t xml:space="preserve">Stephanie </w:t>
      </w:r>
      <w:r w:rsidR="00606D0E">
        <w:t>wants</w:t>
      </w:r>
      <w:r>
        <w:t xml:space="preserve"> you to develop a dashboard, proposing additional performance measures.</w:t>
      </w:r>
    </w:p>
    <w:p w14:paraId="62E5D82C" w14:textId="77777777" w:rsidR="005874E2" w:rsidRDefault="005874E2">
      <w:r>
        <w:lastRenderedPageBreak/>
        <w:br w:type="page"/>
      </w:r>
    </w:p>
    <w:p w14:paraId="03321FDB" w14:textId="77777777" w:rsidR="00852BC1" w:rsidRDefault="00852BC1" w:rsidP="00194E53">
      <w:pPr>
        <w:jc w:val="both"/>
      </w:pPr>
    </w:p>
    <w:p w14:paraId="1FF2C804" w14:textId="77777777" w:rsidR="00316365" w:rsidRDefault="00316365" w:rsidP="00316365">
      <w:pPr>
        <w:keepNext/>
        <w:jc w:val="both"/>
        <w:rPr>
          <w:b/>
        </w:rPr>
      </w:pPr>
      <w:r w:rsidRPr="00852BC1">
        <w:rPr>
          <w:b/>
        </w:rPr>
        <w:t>Required</w:t>
      </w:r>
      <w:r>
        <w:rPr>
          <w:b/>
        </w:rPr>
        <w:t xml:space="preserve">:  </w:t>
      </w:r>
    </w:p>
    <w:p w14:paraId="3FEFF9CD" w14:textId="77777777" w:rsidR="00316365" w:rsidRPr="00852BC1" w:rsidRDefault="00316365" w:rsidP="00316365">
      <w:pPr>
        <w:keepNext/>
        <w:jc w:val="both"/>
        <w:rPr>
          <w:b/>
        </w:rPr>
      </w:pPr>
    </w:p>
    <w:p w14:paraId="744EF7B9" w14:textId="77777777" w:rsidR="00316365" w:rsidRDefault="00316365" w:rsidP="00316365">
      <w:pPr>
        <w:pStyle w:val="ListParagraph"/>
        <w:numPr>
          <w:ilvl w:val="0"/>
          <w:numId w:val="2"/>
        </w:numPr>
        <w:spacing w:before="120" w:after="120" w:line="259" w:lineRule="auto"/>
      </w:pPr>
      <w:r>
        <w:t xml:space="preserve">Use the data provided and information in the case to create performance dashboard recommendations for Pueblo Hospitality. Your dashboard should incorporate measures from each of the four perspectives of the Balanced Scorecard (see Exhibit 4).  </w:t>
      </w:r>
    </w:p>
    <w:p w14:paraId="148274A3" w14:textId="022F61C4" w:rsidR="00316365" w:rsidRDefault="00316365" w:rsidP="00316365">
      <w:pPr>
        <w:pStyle w:val="ListParagraph"/>
        <w:numPr>
          <w:ilvl w:val="0"/>
          <w:numId w:val="2"/>
        </w:numPr>
        <w:spacing w:before="120" w:after="120" w:line="259" w:lineRule="auto"/>
      </w:pPr>
      <w:r>
        <w:t xml:space="preserve">Using </w:t>
      </w:r>
      <w:r>
        <w:t xml:space="preserve">visualizations </w:t>
      </w:r>
      <w:r>
        <w:t>create a Story that will be used to present your recommendations for performance measurement.</w:t>
      </w:r>
      <w:r>
        <w:rPr>
          <w:rStyle w:val="FootnoteReference"/>
        </w:rPr>
        <w:footnoteReference w:id="1"/>
      </w:r>
      <w:r>
        <w:t xml:space="preserve">  Your presentation should include:</w:t>
      </w:r>
    </w:p>
    <w:p w14:paraId="6BC15193" w14:textId="77777777" w:rsidR="00316365" w:rsidRDefault="00316365" w:rsidP="00316365">
      <w:pPr>
        <w:pStyle w:val="ListParagraph"/>
        <w:numPr>
          <w:ilvl w:val="1"/>
          <w:numId w:val="2"/>
        </w:numPr>
        <w:spacing w:before="120" w:after="120" w:line="259" w:lineRule="auto"/>
      </w:pPr>
      <w:r>
        <w:t xml:space="preserve">The </w:t>
      </w:r>
      <w:proofErr w:type="gramStart"/>
      <w:r>
        <w:t>company as a whole</w:t>
      </w:r>
      <w:proofErr w:type="gramEnd"/>
      <w:r>
        <w:t>.</w:t>
      </w:r>
    </w:p>
    <w:p w14:paraId="726375BA" w14:textId="77777777" w:rsidR="00316365" w:rsidRDefault="00316365" w:rsidP="00316365">
      <w:pPr>
        <w:pStyle w:val="ListParagraph"/>
        <w:numPr>
          <w:ilvl w:val="1"/>
          <w:numId w:val="2"/>
        </w:numPr>
        <w:spacing w:before="120" w:after="120" w:line="259" w:lineRule="auto"/>
      </w:pPr>
      <w:r>
        <w:t>One of the firm’s two areas</w:t>
      </w:r>
    </w:p>
    <w:p w14:paraId="6CA84E30" w14:textId="77777777" w:rsidR="00316365" w:rsidRDefault="00316365" w:rsidP="00316365">
      <w:pPr>
        <w:pStyle w:val="ListParagraph"/>
        <w:numPr>
          <w:ilvl w:val="1"/>
          <w:numId w:val="2"/>
        </w:numPr>
        <w:spacing w:before="120" w:after="120" w:line="259" w:lineRule="auto"/>
      </w:pPr>
      <w:r>
        <w:t>One district within the chosen area</w:t>
      </w:r>
    </w:p>
    <w:p w14:paraId="0FCC7DC1" w14:textId="77777777" w:rsidR="00316365" w:rsidRDefault="00316365" w:rsidP="00316365">
      <w:pPr>
        <w:pStyle w:val="ListParagraph"/>
        <w:numPr>
          <w:ilvl w:val="1"/>
          <w:numId w:val="2"/>
        </w:numPr>
        <w:spacing w:before="120" w:after="120" w:line="259" w:lineRule="auto"/>
      </w:pPr>
      <w:r>
        <w:t>One hotel within the chosen district</w:t>
      </w:r>
    </w:p>
    <w:p w14:paraId="33010166" w14:textId="77777777" w:rsidR="00316365" w:rsidRDefault="00316365" w:rsidP="00316365">
      <w:pPr>
        <w:pStyle w:val="ListParagraph"/>
        <w:numPr>
          <w:ilvl w:val="0"/>
          <w:numId w:val="2"/>
        </w:numPr>
        <w:spacing w:before="120" w:after="120" w:line="259" w:lineRule="auto"/>
      </w:pPr>
      <w:r>
        <w:t xml:space="preserve">A 1-page executive summary of your recommendations. </w:t>
      </w:r>
    </w:p>
    <w:p w14:paraId="489F66F1" w14:textId="77777777" w:rsidR="00316365" w:rsidRDefault="00316365" w:rsidP="00316365">
      <w:pPr>
        <w:spacing w:after="120"/>
        <w:rPr>
          <w:b/>
        </w:rPr>
      </w:pPr>
    </w:p>
    <w:p w14:paraId="263D10EE" w14:textId="77777777" w:rsidR="00316365" w:rsidRDefault="00316365" w:rsidP="00316365">
      <w:pPr>
        <w:spacing w:after="120"/>
        <w:rPr>
          <w:b/>
        </w:rPr>
      </w:pPr>
      <w:r>
        <w:rPr>
          <w:b/>
        </w:rPr>
        <w:t>Submission:</w:t>
      </w:r>
    </w:p>
    <w:p w14:paraId="0FBF4B16" w14:textId="49D74D48" w:rsidR="00316365" w:rsidRDefault="00316365" w:rsidP="00316365">
      <w:pPr>
        <w:pStyle w:val="ListParagraph"/>
        <w:numPr>
          <w:ilvl w:val="0"/>
          <w:numId w:val="7"/>
        </w:numPr>
        <w:spacing w:after="120"/>
        <w:rPr>
          <w:b/>
        </w:rPr>
      </w:pPr>
      <w:r>
        <w:rPr>
          <w:b/>
        </w:rPr>
        <w:t xml:space="preserve">Word file with your </w:t>
      </w:r>
      <w:r>
        <w:rPr>
          <w:b/>
        </w:rPr>
        <w:t>1-page</w:t>
      </w:r>
      <w:r>
        <w:rPr>
          <w:b/>
        </w:rPr>
        <w:t xml:space="preserve"> Executive Summary</w:t>
      </w:r>
    </w:p>
    <w:p w14:paraId="38B04F8D" w14:textId="77777777" w:rsidR="00316365" w:rsidRDefault="00316365" w:rsidP="00316365">
      <w:pPr>
        <w:pStyle w:val="ListParagraph"/>
        <w:numPr>
          <w:ilvl w:val="0"/>
          <w:numId w:val="7"/>
        </w:numPr>
        <w:spacing w:after="120"/>
        <w:rPr>
          <w:b/>
        </w:rPr>
      </w:pPr>
      <w:r>
        <w:rPr>
          <w:b/>
        </w:rPr>
        <w:t>Tableau packaged workbook with your dashboards and story</w:t>
      </w:r>
    </w:p>
    <w:p w14:paraId="2092802B" w14:textId="5062E2DF" w:rsidR="00316365" w:rsidRDefault="00316365" w:rsidP="00316365">
      <w:pPr>
        <w:pStyle w:val="ListParagraph"/>
        <w:numPr>
          <w:ilvl w:val="0"/>
          <w:numId w:val="7"/>
        </w:numPr>
        <w:spacing w:after="120"/>
        <w:rPr>
          <w:b/>
        </w:rPr>
      </w:pPr>
      <w:r>
        <w:rPr>
          <w:b/>
        </w:rPr>
        <w:t xml:space="preserve">IF you used Excel or </w:t>
      </w:r>
      <w:proofErr w:type="spellStart"/>
      <w:r>
        <w:rPr>
          <w:b/>
        </w:rPr>
        <w:t>PowerBI</w:t>
      </w:r>
      <w:proofErr w:type="spellEnd"/>
      <w:r>
        <w:rPr>
          <w:b/>
        </w:rPr>
        <w:t xml:space="preserve"> to do your dashboards</w:t>
      </w:r>
      <w:r>
        <w:rPr>
          <w:b/>
        </w:rPr>
        <w:t xml:space="preserve"> and story</w:t>
      </w:r>
      <w:r>
        <w:rPr>
          <w:b/>
        </w:rPr>
        <w:t>, submit your Excel file</w:t>
      </w:r>
      <w:r>
        <w:rPr>
          <w:b/>
        </w:rPr>
        <w:t xml:space="preserve"> or </w:t>
      </w:r>
      <w:proofErr w:type="spellStart"/>
      <w:r>
        <w:rPr>
          <w:b/>
        </w:rPr>
        <w:t>PowerBI</w:t>
      </w:r>
      <w:proofErr w:type="spellEnd"/>
      <w:r>
        <w:rPr>
          <w:b/>
        </w:rPr>
        <w:t xml:space="preserve"> file. </w:t>
      </w:r>
    </w:p>
    <w:p w14:paraId="2F4BA22D" w14:textId="77777777" w:rsidR="00316365" w:rsidRPr="00E00557" w:rsidRDefault="00316365" w:rsidP="00316365">
      <w:pPr>
        <w:spacing w:after="120"/>
        <w:ind w:left="360"/>
        <w:rPr>
          <w:b/>
        </w:rPr>
      </w:pPr>
    </w:p>
    <w:p w14:paraId="039966CD" w14:textId="77777777" w:rsidR="00316365" w:rsidRDefault="00316365" w:rsidP="00316365">
      <w:pPr>
        <w:spacing w:after="120"/>
      </w:pPr>
    </w:p>
    <w:p w14:paraId="2F0980C5" w14:textId="77777777" w:rsidR="00316365" w:rsidRDefault="00316365" w:rsidP="00316365">
      <w:pPr>
        <w:spacing w:after="120"/>
      </w:pPr>
      <w:r>
        <w:t xml:space="preserve">Notes:  </w:t>
      </w:r>
    </w:p>
    <w:p w14:paraId="1A9DC52F" w14:textId="77777777" w:rsidR="00316365" w:rsidRDefault="00316365" w:rsidP="00316365">
      <w:pPr>
        <w:pStyle w:val="ListParagraph"/>
        <w:numPr>
          <w:ilvl w:val="0"/>
          <w:numId w:val="3"/>
        </w:numPr>
        <w:spacing w:after="120" w:line="259" w:lineRule="auto"/>
      </w:pPr>
      <w:r>
        <w:t xml:space="preserve">I recommend viewing the “Dashboards and Stories” videos on the Tableau website.  There are 8 videos totaling 40 mins.   You can find them via this link:  </w:t>
      </w:r>
      <w:hyperlink r:id="rId8" w:history="1">
        <w:r>
          <w:rPr>
            <w:rStyle w:val="Hyperlink"/>
          </w:rPr>
          <w:t>https://www.tableau.com/learn/training</w:t>
        </w:r>
      </w:hyperlink>
    </w:p>
    <w:p w14:paraId="31A257B8" w14:textId="77777777" w:rsidR="00316365" w:rsidRDefault="00316365" w:rsidP="00316365">
      <w:pPr>
        <w:pStyle w:val="ListParagraph"/>
        <w:numPr>
          <w:ilvl w:val="0"/>
          <w:numId w:val="3"/>
        </w:numPr>
        <w:spacing w:after="120" w:line="259" w:lineRule="auto"/>
      </w:pPr>
      <w:r>
        <w:t xml:space="preserve">Alternatively, instead of a Tableau story, you can create a PowerPoint presentation. Include your visualizations in the slides and the narrative for the presentation in the notes section for each slide. </w:t>
      </w:r>
    </w:p>
    <w:p w14:paraId="3C0BF7CC" w14:textId="77777777" w:rsidR="00316365" w:rsidRDefault="00316365" w:rsidP="00316365">
      <w:pPr>
        <w:jc w:val="both"/>
      </w:pPr>
    </w:p>
    <w:p w14:paraId="2DD6AE8B" w14:textId="77777777" w:rsidR="00316365" w:rsidRDefault="00316365">
      <w:pPr>
        <w:rPr>
          <w:rFonts w:ascii="Times New Roman" w:hAnsi="Times New Roman" w:cs="Times New Roman"/>
          <w:b/>
        </w:rPr>
      </w:pPr>
      <w:r>
        <w:rPr>
          <w:rFonts w:ascii="Times New Roman" w:hAnsi="Times New Roman" w:cs="Times New Roman"/>
          <w:b/>
        </w:rPr>
        <w:br w:type="page"/>
      </w:r>
    </w:p>
    <w:p w14:paraId="78EA5EE6" w14:textId="6FBFD837" w:rsidR="001543C7" w:rsidRPr="00AD39C5" w:rsidRDefault="001543C7" w:rsidP="001543C7">
      <w:pPr>
        <w:rPr>
          <w:rFonts w:ascii="Times New Roman" w:hAnsi="Times New Roman" w:cs="Times New Roman"/>
        </w:rPr>
      </w:pPr>
      <w:r>
        <w:rPr>
          <w:rFonts w:ascii="Times New Roman" w:hAnsi="Times New Roman" w:cs="Times New Roman"/>
          <w:b/>
        </w:rPr>
        <w:lastRenderedPageBreak/>
        <w:t>Exhibit</w:t>
      </w:r>
      <w:r w:rsidRPr="00AD39C5">
        <w:rPr>
          <w:rFonts w:ascii="Times New Roman" w:hAnsi="Times New Roman" w:cs="Times New Roman"/>
          <w:b/>
        </w:rPr>
        <w:t xml:space="preserve"> 1</w:t>
      </w:r>
      <w:r>
        <w:rPr>
          <w:rFonts w:ascii="Times New Roman" w:hAnsi="Times New Roman" w:cs="Times New Roman"/>
        </w:rPr>
        <w:tab/>
        <w:t>PHI Hotels by State</w:t>
      </w:r>
    </w:p>
    <w:p w14:paraId="52479E5B" w14:textId="77777777" w:rsidR="001543C7" w:rsidRDefault="001543C7" w:rsidP="001543C7">
      <w:pPr>
        <w:rPr>
          <w:rFonts w:ascii="Times New Roman" w:hAnsi="Times New Roman" w:cs="Times New Roman"/>
        </w:rPr>
      </w:pPr>
    </w:p>
    <w:p w14:paraId="2092EC31" w14:textId="77777777" w:rsidR="001543C7" w:rsidRPr="00403713" w:rsidRDefault="001543C7" w:rsidP="001543C7">
      <w:pPr>
        <w:rPr>
          <w:rFonts w:ascii="Times New Roman" w:hAnsi="Times New Roman" w:cs="Times New Roman"/>
        </w:rPr>
      </w:pPr>
    </w:p>
    <w:p w14:paraId="12412E38" w14:textId="6C17C3FB" w:rsidR="001543C7" w:rsidRPr="001543C7" w:rsidRDefault="001543C7" w:rsidP="001543C7">
      <w:pPr>
        <w:pBdr>
          <w:bottom w:val="single" w:sz="4" w:space="1" w:color="auto"/>
        </w:pBdr>
        <w:tabs>
          <w:tab w:val="center" w:pos="6840"/>
        </w:tabs>
        <w:ind w:left="2160" w:right="2160"/>
        <w:rPr>
          <w:b/>
        </w:rPr>
      </w:pPr>
      <w:r w:rsidRPr="001543C7">
        <w:rPr>
          <w:b/>
        </w:rPr>
        <w:t>State</w:t>
      </w:r>
      <w:r w:rsidRPr="001543C7">
        <w:rPr>
          <w:b/>
        </w:rPr>
        <w:tab/>
      </w:r>
      <w:r>
        <w:rPr>
          <w:b/>
        </w:rPr>
        <w:t>Count</w:t>
      </w:r>
    </w:p>
    <w:p w14:paraId="745C6B48" w14:textId="49244A71" w:rsidR="001543C7" w:rsidRDefault="001543C7" w:rsidP="001543C7">
      <w:pPr>
        <w:tabs>
          <w:tab w:val="right" w:pos="7020"/>
        </w:tabs>
        <w:ind w:left="2160" w:right="2160"/>
      </w:pPr>
      <w:r>
        <w:t>Colorado</w:t>
      </w:r>
      <w:r>
        <w:tab/>
      </w:r>
      <w:r w:rsidR="007C6272">
        <w:t>5</w:t>
      </w:r>
    </w:p>
    <w:p w14:paraId="1B2A7E54" w14:textId="4C97981B" w:rsidR="001543C7" w:rsidRDefault="001543C7" w:rsidP="001543C7">
      <w:pPr>
        <w:tabs>
          <w:tab w:val="right" w:pos="7020"/>
        </w:tabs>
        <w:ind w:left="2160" w:right="2160"/>
      </w:pPr>
      <w:r>
        <w:t>New Mexico</w:t>
      </w:r>
      <w:r>
        <w:tab/>
      </w:r>
      <w:r w:rsidR="007C6272">
        <w:t>7</w:t>
      </w:r>
    </w:p>
    <w:p w14:paraId="66A401F2" w14:textId="6A00A9E7" w:rsidR="001543C7" w:rsidRDefault="001543C7" w:rsidP="001543C7">
      <w:pPr>
        <w:tabs>
          <w:tab w:val="right" w:pos="7020"/>
        </w:tabs>
        <w:ind w:left="2160" w:right="2160"/>
      </w:pPr>
      <w:r>
        <w:t>Oklahoma</w:t>
      </w:r>
      <w:r>
        <w:tab/>
      </w:r>
      <w:r w:rsidR="007C6272">
        <w:t>5</w:t>
      </w:r>
    </w:p>
    <w:p w14:paraId="21CD4907" w14:textId="70B92DB5" w:rsidR="001543C7" w:rsidRDefault="00D812EB" w:rsidP="001543C7">
      <w:pPr>
        <w:pBdr>
          <w:bottom w:val="single" w:sz="4" w:space="1" w:color="auto"/>
        </w:pBdr>
        <w:tabs>
          <w:tab w:val="right" w:pos="7020"/>
        </w:tabs>
        <w:ind w:left="2160" w:right="2160"/>
      </w:pPr>
      <w:r>
        <w:t>Texas</w:t>
      </w:r>
      <w:r w:rsidR="001543C7">
        <w:tab/>
      </w:r>
      <w:r w:rsidR="007C6272">
        <w:t>31</w:t>
      </w:r>
    </w:p>
    <w:p w14:paraId="0DE10E8D" w14:textId="0DF7FC89" w:rsidR="001543C7" w:rsidRDefault="001543C7"/>
    <w:p w14:paraId="7D9FC7EB" w14:textId="112168B9" w:rsidR="00D73357" w:rsidRDefault="00D73357">
      <w:r>
        <w:br w:type="page"/>
      </w:r>
    </w:p>
    <w:p w14:paraId="01E7A868" w14:textId="748429A9" w:rsidR="00D73357" w:rsidRDefault="00D73357" w:rsidP="00D73357">
      <w:pPr>
        <w:rPr>
          <w:rFonts w:ascii="Times New Roman" w:hAnsi="Times New Roman" w:cs="Times New Roman"/>
        </w:rPr>
      </w:pPr>
      <w:r>
        <w:rPr>
          <w:rFonts w:ascii="Times New Roman" w:hAnsi="Times New Roman" w:cs="Times New Roman"/>
          <w:b/>
        </w:rPr>
        <w:lastRenderedPageBreak/>
        <w:t>Exhibit</w:t>
      </w:r>
      <w:r w:rsidRPr="00AD39C5">
        <w:rPr>
          <w:rFonts w:ascii="Times New Roman" w:hAnsi="Times New Roman" w:cs="Times New Roman"/>
          <w:b/>
        </w:rPr>
        <w:t xml:space="preserve"> </w:t>
      </w:r>
      <w:r>
        <w:rPr>
          <w:rFonts w:ascii="Times New Roman" w:hAnsi="Times New Roman" w:cs="Times New Roman"/>
          <w:b/>
        </w:rPr>
        <w:t>2</w:t>
      </w:r>
      <w:r>
        <w:rPr>
          <w:rFonts w:ascii="Times New Roman" w:hAnsi="Times New Roman" w:cs="Times New Roman"/>
        </w:rPr>
        <w:tab/>
        <w:t>Division, Area and District Managers (and Hotels Managed)</w:t>
      </w:r>
    </w:p>
    <w:p w14:paraId="294E903E" w14:textId="0D3F2B43" w:rsidR="00D73357" w:rsidRDefault="00D73357" w:rsidP="00D73357">
      <w:pPr>
        <w:rPr>
          <w:rFonts w:ascii="Times New Roman" w:hAnsi="Times New Roman" w:cs="Times New Roman"/>
        </w:rPr>
      </w:pPr>
    </w:p>
    <w:p w14:paraId="0CC20B12" w14:textId="618B1A4B" w:rsidR="004D549C" w:rsidRDefault="004D549C" w:rsidP="00D73357">
      <w:pPr>
        <w:rPr>
          <w:rFonts w:ascii="Times New Roman" w:hAnsi="Times New Roman" w:cs="Times New Roman"/>
        </w:rPr>
      </w:pPr>
      <w:r>
        <w:rPr>
          <w:rFonts w:ascii="Times New Roman" w:hAnsi="Times New Roman" w:cs="Times New Roman"/>
        </w:rPr>
        <w:t>Panel A: Manager Names</w:t>
      </w:r>
    </w:p>
    <w:p w14:paraId="307CAA21" w14:textId="77777777" w:rsidR="004D549C" w:rsidRDefault="004D549C" w:rsidP="00D73357">
      <w:pPr>
        <w:rPr>
          <w:rFonts w:ascii="Times New Roman" w:hAnsi="Times New Roman" w:cs="Times New Roman"/>
        </w:rPr>
      </w:pPr>
    </w:p>
    <w:p w14:paraId="5E3AD53B" w14:textId="0CCA6D69" w:rsidR="00D73357" w:rsidRPr="00D73357" w:rsidRDefault="00D73357" w:rsidP="00564345">
      <w:pPr>
        <w:tabs>
          <w:tab w:val="left" w:pos="450"/>
        </w:tabs>
        <w:rPr>
          <w:rFonts w:ascii="Times New Roman" w:hAnsi="Times New Roman" w:cs="Times New Roman"/>
          <w:b/>
        </w:rPr>
      </w:pPr>
      <w:r w:rsidRPr="00D73357">
        <w:rPr>
          <w:rFonts w:ascii="Times New Roman" w:hAnsi="Times New Roman" w:cs="Times New Roman"/>
          <w:b/>
        </w:rPr>
        <w:t>Area Managers</w:t>
      </w:r>
    </w:p>
    <w:p w14:paraId="3516C74C" w14:textId="62A985AF" w:rsidR="00D73357" w:rsidRDefault="00934DCA" w:rsidP="00564345">
      <w:pPr>
        <w:tabs>
          <w:tab w:val="left" w:pos="450"/>
        </w:tabs>
        <w:rPr>
          <w:rFonts w:ascii="Times New Roman" w:hAnsi="Times New Roman" w:cs="Times New Roman"/>
        </w:rPr>
      </w:pPr>
      <w:r>
        <w:rPr>
          <w:rFonts w:ascii="Times New Roman" w:hAnsi="Times New Roman" w:cs="Times New Roman"/>
        </w:rPr>
        <w:t>1</w:t>
      </w:r>
      <w:r w:rsidR="00D73357">
        <w:rPr>
          <w:rFonts w:ascii="Times New Roman" w:hAnsi="Times New Roman" w:cs="Times New Roman"/>
        </w:rPr>
        <w:t>.</w:t>
      </w:r>
      <w:r w:rsidR="00564345">
        <w:rPr>
          <w:rFonts w:ascii="Times New Roman" w:hAnsi="Times New Roman" w:cs="Times New Roman"/>
        </w:rPr>
        <w:tab/>
      </w:r>
      <w:r w:rsidR="00D73357" w:rsidRPr="00D73357">
        <w:rPr>
          <w:rFonts w:ascii="Times New Roman" w:hAnsi="Times New Roman" w:cs="Times New Roman"/>
        </w:rPr>
        <w:t xml:space="preserve">Adélaïde </w:t>
      </w:r>
      <w:r w:rsidR="00564345">
        <w:rPr>
          <w:rFonts w:ascii="Times New Roman" w:hAnsi="Times New Roman" w:cs="Times New Roman"/>
        </w:rPr>
        <w:t>St.</w:t>
      </w:r>
      <w:r w:rsidR="00D73357" w:rsidRPr="00D73357">
        <w:rPr>
          <w:rFonts w:ascii="Times New Roman" w:hAnsi="Times New Roman" w:cs="Times New Roman"/>
        </w:rPr>
        <w:t xml:space="preserve"> Olive</w:t>
      </w:r>
      <w:r w:rsidR="00574028">
        <w:rPr>
          <w:rFonts w:ascii="Times New Roman" w:hAnsi="Times New Roman" w:cs="Times New Roman"/>
        </w:rPr>
        <w:t xml:space="preserve"> (</w:t>
      </w:r>
      <w:r w:rsidR="007C6272">
        <w:rPr>
          <w:rFonts w:ascii="Times New Roman" w:hAnsi="Times New Roman" w:cs="Times New Roman"/>
        </w:rPr>
        <w:t>22</w:t>
      </w:r>
      <w:r w:rsidR="00574028">
        <w:rPr>
          <w:rFonts w:ascii="Times New Roman" w:hAnsi="Times New Roman" w:cs="Times New Roman"/>
        </w:rPr>
        <w:t xml:space="preserve"> hotels in Colorado, New Mexico, Oklahoma and W. Texas)</w:t>
      </w:r>
    </w:p>
    <w:p w14:paraId="32666395" w14:textId="7502B653" w:rsidR="00D73357" w:rsidRDefault="00934DCA" w:rsidP="00564345">
      <w:pPr>
        <w:tabs>
          <w:tab w:val="left" w:pos="450"/>
        </w:tabs>
        <w:rPr>
          <w:rFonts w:ascii="Times New Roman" w:hAnsi="Times New Roman" w:cs="Times New Roman"/>
        </w:rPr>
      </w:pPr>
      <w:r>
        <w:rPr>
          <w:rFonts w:ascii="Times New Roman" w:hAnsi="Times New Roman" w:cs="Times New Roman"/>
        </w:rPr>
        <w:t>2</w:t>
      </w:r>
      <w:r w:rsidR="00D73357">
        <w:rPr>
          <w:rFonts w:ascii="Times New Roman" w:hAnsi="Times New Roman" w:cs="Times New Roman"/>
        </w:rPr>
        <w:t>.</w:t>
      </w:r>
      <w:r w:rsidR="00564345">
        <w:rPr>
          <w:rFonts w:ascii="Times New Roman" w:hAnsi="Times New Roman" w:cs="Times New Roman"/>
        </w:rPr>
        <w:tab/>
      </w:r>
      <w:r w:rsidR="00D73357">
        <w:rPr>
          <w:rFonts w:ascii="Times New Roman" w:hAnsi="Times New Roman" w:cs="Times New Roman"/>
        </w:rPr>
        <w:t>Laura McCarthy</w:t>
      </w:r>
      <w:r w:rsidR="00574028">
        <w:rPr>
          <w:rFonts w:ascii="Times New Roman" w:hAnsi="Times New Roman" w:cs="Times New Roman"/>
        </w:rPr>
        <w:t xml:space="preserve"> (</w:t>
      </w:r>
      <w:r w:rsidR="007C6272">
        <w:rPr>
          <w:rFonts w:ascii="Times New Roman" w:hAnsi="Times New Roman" w:cs="Times New Roman"/>
        </w:rPr>
        <w:t>26</w:t>
      </w:r>
      <w:r w:rsidR="00574028">
        <w:rPr>
          <w:rFonts w:ascii="Times New Roman" w:hAnsi="Times New Roman" w:cs="Times New Roman"/>
        </w:rPr>
        <w:t xml:space="preserve"> hotels in Texas)</w:t>
      </w:r>
    </w:p>
    <w:p w14:paraId="5A6002BE" w14:textId="33AD797C" w:rsidR="00D73357" w:rsidRDefault="00D73357" w:rsidP="00564345">
      <w:pPr>
        <w:tabs>
          <w:tab w:val="left" w:pos="450"/>
        </w:tabs>
        <w:rPr>
          <w:rFonts w:ascii="Times New Roman" w:hAnsi="Times New Roman" w:cs="Times New Roman"/>
        </w:rPr>
      </w:pPr>
    </w:p>
    <w:p w14:paraId="2CFC1497" w14:textId="2C501B28" w:rsidR="00D73357" w:rsidRPr="00D73357" w:rsidRDefault="00D73357" w:rsidP="00564345">
      <w:pPr>
        <w:tabs>
          <w:tab w:val="left" w:pos="450"/>
        </w:tabs>
        <w:rPr>
          <w:rFonts w:ascii="Times New Roman" w:hAnsi="Times New Roman" w:cs="Times New Roman"/>
          <w:b/>
        </w:rPr>
      </w:pPr>
      <w:r w:rsidRPr="00D73357">
        <w:rPr>
          <w:rFonts w:ascii="Times New Roman" w:hAnsi="Times New Roman" w:cs="Times New Roman"/>
          <w:b/>
        </w:rPr>
        <w:t>District Managers</w:t>
      </w:r>
    </w:p>
    <w:p w14:paraId="1A115190" w14:textId="074D8CE1" w:rsidR="00D73357" w:rsidRPr="007078E6" w:rsidRDefault="00934DCA" w:rsidP="00564345">
      <w:pPr>
        <w:tabs>
          <w:tab w:val="left" w:pos="450"/>
        </w:tabs>
        <w:rPr>
          <w:rFonts w:ascii="Times New Roman" w:hAnsi="Times New Roman" w:cs="Times New Roman"/>
        </w:rPr>
      </w:pPr>
      <w:r w:rsidRPr="007078E6">
        <w:rPr>
          <w:rFonts w:ascii="Times New Roman" w:hAnsi="Times New Roman" w:cs="Times New Roman"/>
        </w:rPr>
        <w:t>1</w:t>
      </w:r>
      <w:r w:rsidR="00D73357" w:rsidRPr="007078E6">
        <w:rPr>
          <w:rFonts w:ascii="Times New Roman" w:hAnsi="Times New Roman" w:cs="Times New Roman"/>
        </w:rPr>
        <w:t>.</w:t>
      </w:r>
      <w:r w:rsidR="00564345" w:rsidRPr="007078E6">
        <w:rPr>
          <w:rFonts w:ascii="Times New Roman" w:hAnsi="Times New Roman" w:cs="Times New Roman"/>
        </w:rPr>
        <w:tab/>
      </w:r>
      <w:r w:rsidR="00564345" w:rsidRPr="003E0587">
        <w:rPr>
          <w:rFonts w:ascii="Times New Roman" w:hAnsi="Times New Roman" w:cs="Times New Roman"/>
        </w:rPr>
        <w:t>Suk</w:t>
      </w:r>
      <w:r w:rsidR="00952FEE" w:rsidRPr="003E0587">
        <w:rPr>
          <w:rFonts w:ascii="Times New Roman" w:hAnsi="Times New Roman" w:cs="Times New Roman"/>
        </w:rPr>
        <w:t xml:space="preserve"> Choi</w:t>
      </w:r>
      <w:r w:rsidR="00952FEE" w:rsidRPr="007078E6">
        <w:rPr>
          <w:rFonts w:ascii="Times New Roman" w:hAnsi="Times New Roman" w:cs="Times New Roman"/>
        </w:rPr>
        <w:t xml:space="preserve"> (</w:t>
      </w:r>
      <w:r w:rsidR="003E0587">
        <w:rPr>
          <w:rFonts w:ascii="Times New Roman" w:hAnsi="Times New Roman" w:cs="Times New Roman"/>
        </w:rPr>
        <w:t>7</w:t>
      </w:r>
      <w:r w:rsidR="00952FEE" w:rsidRPr="007078E6">
        <w:rPr>
          <w:rFonts w:ascii="Times New Roman" w:hAnsi="Times New Roman" w:cs="Times New Roman"/>
        </w:rPr>
        <w:t xml:space="preserve"> hotels in Colorado</w:t>
      </w:r>
      <w:r w:rsidR="007078E6">
        <w:rPr>
          <w:rFonts w:ascii="Times New Roman" w:hAnsi="Times New Roman" w:cs="Times New Roman"/>
        </w:rPr>
        <w:t xml:space="preserve"> and the Texas Panhandle</w:t>
      </w:r>
      <w:r w:rsidR="00564345" w:rsidRPr="007078E6">
        <w:rPr>
          <w:rFonts w:ascii="Times New Roman" w:hAnsi="Times New Roman" w:cs="Times New Roman"/>
        </w:rPr>
        <w:t>)</w:t>
      </w:r>
    </w:p>
    <w:p w14:paraId="7DA64900" w14:textId="5DAB104F" w:rsidR="00D73357" w:rsidRPr="007078E6" w:rsidRDefault="00934DCA" w:rsidP="00564345">
      <w:pPr>
        <w:tabs>
          <w:tab w:val="left" w:pos="450"/>
        </w:tabs>
        <w:rPr>
          <w:rFonts w:ascii="Times New Roman" w:hAnsi="Times New Roman" w:cs="Times New Roman"/>
        </w:rPr>
      </w:pPr>
      <w:r w:rsidRPr="007078E6">
        <w:rPr>
          <w:rFonts w:ascii="Times New Roman" w:hAnsi="Times New Roman" w:cs="Times New Roman"/>
        </w:rPr>
        <w:t>2</w:t>
      </w:r>
      <w:r w:rsidR="00D73357" w:rsidRPr="007078E6">
        <w:rPr>
          <w:rFonts w:ascii="Times New Roman" w:hAnsi="Times New Roman" w:cs="Times New Roman"/>
        </w:rPr>
        <w:t>.</w:t>
      </w:r>
      <w:r w:rsidR="00564345" w:rsidRPr="007078E6">
        <w:rPr>
          <w:rFonts w:ascii="Times New Roman" w:hAnsi="Times New Roman" w:cs="Times New Roman"/>
        </w:rPr>
        <w:tab/>
        <w:t>Ted Cooper (</w:t>
      </w:r>
      <w:r w:rsidR="007C6272">
        <w:rPr>
          <w:rFonts w:ascii="Times New Roman" w:hAnsi="Times New Roman" w:cs="Times New Roman"/>
        </w:rPr>
        <w:t>7</w:t>
      </w:r>
      <w:r w:rsidR="00564345" w:rsidRPr="007078E6">
        <w:rPr>
          <w:rFonts w:ascii="Times New Roman" w:hAnsi="Times New Roman" w:cs="Times New Roman"/>
        </w:rPr>
        <w:t xml:space="preserve"> hotels in New Mexico)</w:t>
      </w:r>
    </w:p>
    <w:p w14:paraId="403D81BD" w14:textId="7246D189" w:rsidR="00D73357" w:rsidRPr="007078E6" w:rsidRDefault="00934DCA" w:rsidP="00564345">
      <w:pPr>
        <w:tabs>
          <w:tab w:val="left" w:pos="450"/>
        </w:tabs>
        <w:rPr>
          <w:rFonts w:ascii="Times New Roman" w:hAnsi="Times New Roman" w:cs="Times New Roman"/>
        </w:rPr>
      </w:pPr>
      <w:r w:rsidRPr="007078E6">
        <w:rPr>
          <w:rFonts w:ascii="Times New Roman" w:hAnsi="Times New Roman" w:cs="Times New Roman"/>
        </w:rPr>
        <w:t>3</w:t>
      </w:r>
      <w:r w:rsidR="00D73357" w:rsidRPr="007078E6">
        <w:rPr>
          <w:rFonts w:ascii="Times New Roman" w:hAnsi="Times New Roman" w:cs="Times New Roman"/>
        </w:rPr>
        <w:t>.</w:t>
      </w:r>
      <w:r w:rsidR="00564345" w:rsidRPr="007078E6">
        <w:rPr>
          <w:rFonts w:ascii="Times New Roman" w:hAnsi="Times New Roman" w:cs="Times New Roman"/>
        </w:rPr>
        <w:tab/>
        <w:t xml:space="preserve">Susanne </w:t>
      </w:r>
      <w:proofErr w:type="spellStart"/>
      <w:r w:rsidR="00564345" w:rsidRPr="007078E6">
        <w:rPr>
          <w:rFonts w:ascii="Times New Roman" w:hAnsi="Times New Roman" w:cs="Times New Roman"/>
        </w:rPr>
        <w:t>Roeren</w:t>
      </w:r>
      <w:proofErr w:type="spellEnd"/>
      <w:r w:rsidR="00564345" w:rsidRPr="007078E6">
        <w:rPr>
          <w:rFonts w:ascii="Times New Roman" w:hAnsi="Times New Roman" w:cs="Times New Roman"/>
        </w:rPr>
        <w:t xml:space="preserve"> (</w:t>
      </w:r>
      <w:r w:rsidR="007C6272">
        <w:rPr>
          <w:rFonts w:ascii="Times New Roman" w:hAnsi="Times New Roman" w:cs="Times New Roman"/>
        </w:rPr>
        <w:t>5</w:t>
      </w:r>
      <w:r w:rsidR="00564345" w:rsidRPr="007078E6">
        <w:rPr>
          <w:rFonts w:ascii="Times New Roman" w:hAnsi="Times New Roman" w:cs="Times New Roman"/>
        </w:rPr>
        <w:t xml:space="preserve"> hotels in Oklahoma)</w:t>
      </w:r>
    </w:p>
    <w:p w14:paraId="682E9ED1" w14:textId="14050A7A" w:rsidR="00D73357" w:rsidRPr="007078E6" w:rsidRDefault="00934DCA" w:rsidP="00564345">
      <w:pPr>
        <w:tabs>
          <w:tab w:val="left" w:pos="450"/>
        </w:tabs>
        <w:rPr>
          <w:rFonts w:ascii="Times New Roman" w:hAnsi="Times New Roman" w:cs="Times New Roman"/>
        </w:rPr>
      </w:pPr>
      <w:r w:rsidRPr="007078E6">
        <w:rPr>
          <w:rFonts w:ascii="Times New Roman" w:hAnsi="Times New Roman" w:cs="Times New Roman"/>
        </w:rPr>
        <w:t>5</w:t>
      </w:r>
      <w:r w:rsidR="00D73357" w:rsidRPr="007078E6">
        <w:rPr>
          <w:rFonts w:ascii="Times New Roman" w:hAnsi="Times New Roman" w:cs="Times New Roman"/>
        </w:rPr>
        <w:t>.</w:t>
      </w:r>
      <w:r w:rsidR="00564345" w:rsidRPr="007078E6">
        <w:rPr>
          <w:rFonts w:ascii="Times New Roman" w:hAnsi="Times New Roman" w:cs="Times New Roman"/>
        </w:rPr>
        <w:tab/>
        <w:t>Maria Roth (</w:t>
      </w:r>
      <w:r w:rsidR="007C6272">
        <w:rPr>
          <w:rFonts w:ascii="Times New Roman" w:hAnsi="Times New Roman" w:cs="Times New Roman"/>
        </w:rPr>
        <w:t>6</w:t>
      </w:r>
      <w:r w:rsidR="00564345" w:rsidRPr="007078E6">
        <w:rPr>
          <w:rFonts w:ascii="Times New Roman" w:hAnsi="Times New Roman" w:cs="Times New Roman"/>
        </w:rPr>
        <w:t xml:space="preserve"> hotels in the Dallas-Fort Worth Metroplex)</w:t>
      </w:r>
    </w:p>
    <w:p w14:paraId="428F541E" w14:textId="647C9F1C" w:rsidR="00D73357" w:rsidRPr="007078E6" w:rsidRDefault="00934DCA" w:rsidP="00564345">
      <w:pPr>
        <w:tabs>
          <w:tab w:val="left" w:pos="450"/>
        </w:tabs>
        <w:rPr>
          <w:rFonts w:ascii="Times New Roman" w:hAnsi="Times New Roman" w:cs="Times New Roman"/>
        </w:rPr>
      </w:pPr>
      <w:r w:rsidRPr="007078E6">
        <w:rPr>
          <w:rFonts w:ascii="Times New Roman" w:hAnsi="Times New Roman" w:cs="Times New Roman"/>
        </w:rPr>
        <w:t>6</w:t>
      </w:r>
      <w:r w:rsidR="00D73357" w:rsidRPr="007078E6">
        <w:rPr>
          <w:rFonts w:ascii="Times New Roman" w:hAnsi="Times New Roman" w:cs="Times New Roman"/>
        </w:rPr>
        <w:t>.</w:t>
      </w:r>
      <w:r w:rsidR="00564345" w:rsidRPr="007078E6">
        <w:rPr>
          <w:rFonts w:ascii="Times New Roman" w:hAnsi="Times New Roman" w:cs="Times New Roman"/>
        </w:rPr>
        <w:tab/>
        <w:t xml:space="preserve">Aaron </w:t>
      </w:r>
      <w:proofErr w:type="spellStart"/>
      <w:r w:rsidR="00564345" w:rsidRPr="007078E6">
        <w:rPr>
          <w:rFonts w:ascii="Times New Roman" w:hAnsi="Times New Roman" w:cs="Times New Roman"/>
        </w:rPr>
        <w:t>Barbera</w:t>
      </w:r>
      <w:proofErr w:type="spellEnd"/>
      <w:r w:rsidR="00564345" w:rsidRPr="007078E6">
        <w:rPr>
          <w:rFonts w:ascii="Times New Roman" w:hAnsi="Times New Roman" w:cs="Times New Roman"/>
        </w:rPr>
        <w:t xml:space="preserve"> (</w:t>
      </w:r>
      <w:r w:rsidR="007C6272">
        <w:rPr>
          <w:rFonts w:ascii="Times New Roman" w:hAnsi="Times New Roman" w:cs="Times New Roman"/>
        </w:rPr>
        <w:t>4</w:t>
      </w:r>
      <w:r w:rsidR="00564345" w:rsidRPr="007078E6">
        <w:rPr>
          <w:rFonts w:ascii="Times New Roman" w:hAnsi="Times New Roman" w:cs="Times New Roman"/>
        </w:rPr>
        <w:t xml:space="preserve"> hotels in West Texas)</w:t>
      </w:r>
    </w:p>
    <w:p w14:paraId="5C9DC837" w14:textId="64DD0E58" w:rsidR="00D73357" w:rsidRPr="007078E6" w:rsidRDefault="00934DCA" w:rsidP="00564345">
      <w:pPr>
        <w:tabs>
          <w:tab w:val="left" w:pos="450"/>
        </w:tabs>
        <w:rPr>
          <w:rFonts w:ascii="Times New Roman" w:hAnsi="Times New Roman" w:cs="Times New Roman"/>
        </w:rPr>
      </w:pPr>
      <w:r w:rsidRPr="007078E6">
        <w:rPr>
          <w:rFonts w:ascii="Times New Roman" w:hAnsi="Times New Roman" w:cs="Times New Roman"/>
        </w:rPr>
        <w:t>7</w:t>
      </w:r>
      <w:r w:rsidR="00D73357" w:rsidRPr="007078E6">
        <w:rPr>
          <w:rFonts w:ascii="Times New Roman" w:hAnsi="Times New Roman" w:cs="Times New Roman"/>
        </w:rPr>
        <w:t>.</w:t>
      </w:r>
      <w:r w:rsidR="00564345" w:rsidRPr="007078E6">
        <w:rPr>
          <w:rFonts w:ascii="Times New Roman" w:hAnsi="Times New Roman" w:cs="Times New Roman"/>
        </w:rPr>
        <w:tab/>
        <w:t>Timothy Dolan (</w:t>
      </w:r>
      <w:r w:rsidR="007C6272">
        <w:rPr>
          <w:rFonts w:ascii="Times New Roman" w:hAnsi="Times New Roman" w:cs="Times New Roman"/>
        </w:rPr>
        <w:t>4</w:t>
      </w:r>
      <w:r w:rsidR="00564345" w:rsidRPr="007078E6">
        <w:rPr>
          <w:rFonts w:ascii="Times New Roman" w:hAnsi="Times New Roman" w:cs="Times New Roman"/>
        </w:rPr>
        <w:t xml:space="preserve"> hotels in the Texas Hill Country)</w:t>
      </w:r>
    </w:p>
    <w:p w14:paraId="16115540" w14:textId="0392719D" w:rsidR="00D73357" w:rsidRPr="007078E6" w:rsidRDefault="00934DCA" w:rsidP="00564345">
      <w:pPr>
        <w:tabs>
          <w:tab w:val="left" w:pos="450"/>
        </w:tabs>
        <w:rPr>
          <w:rFonts w:ascii="Times New Roman" w:hAnsi="Times New Roman" w:cs="Times New Roman"/>
        </w:rPr>
      </w:pPr>
      <w:r w:rsidRPr="007078E6">
        <w:rPr>
          <w:rFonts w:ascii="Times New Roman" w:hAnsi="Times New Roman" w:cs="Times New Roman"/>
        </w:rPr>
        <w:t>8</w:t>
      </w:r>
      <w:r w:rsidR="00D73357" w:rsidRPr="007078E6">
        <w:rPr>
          <w:rFonts w:ascii="Times New Roman" w:hAnsi="Times New Roman" w:cs="Times New Roman"/>
        </w:rPr>
        <w:t>.</w:t>
      </w:r>
      <w:r w:rsidR="00564345" w:rsidRPr="007078E6">
        <w:rPr>
          <w:rFonts w:ascii="Times New Roman" w:hAnsi="Times New Roman" w:cs="Times New Roman"/>
        </w:rPr>
        <w:tab/>
        <w:t>Kiley Jones (</w:t>
      </w:r>
      <w:r w:rsidR="007C6272">
        <w:rPr>
          <w:rFonts w:ascii="Times New Roman" w:hAnsi="Times New Roman" w:cs="Times New Roman"/>
        </w:rPr>
        <w:t>8</w:t>
      </w:r>
      <w:r w:rsidR="00564345" w:rsidRPr="007078E6">
        <w:rPr>
          <w:rFonts w:ascii="Times New Roman" w:hAnsi="Times New Roman" w:cs="Times New Roman"/>
        </w:rPr>
        <w:t xml:space="preserve"> hotels in South Texas)</w:t>
      </w:r>
    </w:p>
    <w:p w14:paraId="406AFE91" w14:textId="6E39218E" w:rsidR="00D73357" w:rsidRDefault="00934DCA" w:rsidP="00564345">
      <w:pPr>
        <w:tabs>
          <w:tab w:val="left" w:pos="450"/>
        </w:tabs>
        <w:rPr>
          <w:rFonts w:ascii="Times New Roman" w:hAnsi="Times New Roman" w:cs="Times New Roman"/>
        </w:rPr>
      </w:pPr>
      <w:r w:rsidRPr="007078E6">
        <w:rPr>
          <w:rFonts w:ascii="Times New Roman" w:hAnsi="Times New Roman" w:cs="Times New Roman"/>
        </w:rPr>
        <w:t>9</w:t>
      </w:r>
      <w:r w:rsidR="00D73357" w:rsidRPr="007078E6">
        <w:rPr>
          <w:rFonts w:ascii="Times New Roman" w:hAnsi="Times New Roman" w:cs="Times New Roman"/>
        </w:rPr>
        <w:t>.</w:t>
      </w:r>
      <w:r w:rsidR="00564345" w:rsidRPr="007078E6">
        <w:rPr>
          <w:rFonts w:ascii="Times New Roman" w:hAnsi="Times New Roman" w:cs="Times New Roman"/>
        </w:rPr>
        <w:tab/>
        <w:t xml:space="preserve">Stephanie </w:t>
      </w:r>
      <w:proofErr w:type="spellStart"/>
      <w:r w:rsidR="00564345" w:rsidRPr="007078E6">
        <w:rPr>
          <w:rFonts w:ascii="Times New Roman" w:hAnsi="Times New Roman" w:cs="Times New Roman"/>
        </w:rPr>
        <w:t>Tobben</w:t>
      </w:r>
      <w:proofErr w:type="spellEnd"/>
      <w:r w:rsidR="00564345" w:rsidRPr="007078E6">
        <w:rPr>
          <w:rFonts w:ascii="Times New Roman" w:hAnsi="Times New Roman" w:cs="Times New Roman"/>
        </w:rPr>
        <w:t xml:space="preserve"> (</w:t>
      </w:r>
      <w:r w:rsidR="003E0587">
        <w:rPr>
          <w:rFonts w:ascii="Times New Roman" w:hAnsi="Times New Roman" w:cs="Times New Roman"/>
        </w:rPr>
        <w:t>7</w:t>
      </w:r>
      <w:r w:rsidR="00564345" w:rsidRPr="007078E6">
        <w:rPr>
          <w:rFonts w:ascii="Times New Roman" w:hAnsi="Times New Roman" w:cs="Times New Roman"/>
        </w:rPr>
        <w:t xml:space="preserve"> hotels in Houston and East Texas)</w:t>
      </w:r>
    </w:p>
    <w:p w14:paraId="02AB7ED9" w14:textId="77777777" w:rsidR="00D73357" w:rsidRPr="00403713" w:rsidRDefault="00D73357" w:rsidP="00D73357">
      <w:pPr>
        <w:rPr>
          <w:rFonts w:ascii="Times New Roman" w:hAnsi="Times New Roman" w:cs="Times New Roman"/>
        </w:rPr>
      </w:pPr>
    </w:p>
    <w:p w14:paraId="0587D6EF" w14:textId="77777777" w:rsidR="004D549C" w:rsidRDefault="004D549C"/>
    <w:p w14:paraId="79FB1562" w14:textId="77777777" w:rsidR="004D549C" w:rsidRDefault="004D549C"/>
    <w:p w14:paraId="31387773" w14:textId="58ABEAD0" w:rsidR="004D549C" w:rsidRDefault="004D549C">
      <w:r>
        <w:t>Panel B: Organization Chart</w:t>
      </w:r>
    </w:p>
    <w:p w14:paraId="565C108B" w14:textId="24F37C50" w:rsidR="004D549C" w:rsidRDefault="004D549C"/>
    <w:p w14:paraId="2BF4DE68" w14:textId="726B69C6" w:rsidR="004D549C" w:rsidRDefault="004D549C">
      <w:r>
        <w:rPr>
          <w:noProof/>
        </w:rPr>
        <w:drawing>
          <wp:inline distT="0" distB="0" distL="0" distR="0" wp14:anchorId="1DC5CB71" wp14:editId="61117BBE">
            <wp:extent cx="5943600" cy="2088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anization Chart.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088515"/>
                    </a:xfrm>
                    <a:prstGeom prst="rect">
                      <a:avLst/>
                    </a:prstGeom>
                  </pic:spPr>
                </pic:pic>
              </a:graphicData>
            </a:graphic>
          </wp:inline>
        </w:drawing>
      </w:r>
    </w:p>
    <w:p w14:paraId="19776DCF" w14:textId="065C8F6C" w:rsidR="004D549C" w:rsidRDefault="004D549C"/>
    <w:p w14:paraId="27F6CCCC" w14:textId="77777777" w:rsidR="00A95208" w:rsidRDefault="00A95208"/>
    <w:p w14:paraId="31DC396E" w14:textId="68DE3F8A" w:rsidR="00ED05B4" w:rsidRDefault="00ED05B4">
      <w:r>
        <w:br w:type="page"/>
      </w:r>
    </w:p>
    <w:p w14:paraId="18405572" w14:textId="60261B3E" w:rsidR="00ED05B4" w:rsidRDefault="00ED05B4" w:rsidP="00ED05B4">
      <w:pPr>
        <w:rPr>
          <w:rFonts w:ascii="Times New Roman" w:hAnsi="Times New Roman" w:cs="Times New Roman"/>
        </w:rPr>
      </w:pPr>
      <w:r>
        <w:rPr>
          <w:rFonts w:ascii="Times New Roman" w:hAnsi="Times New Roman" w:cs="Times New Roman"/>
          <w:b/>
        </w:rPr>
        <w:lastRenderedPageBreak/>
        <w:t>Exhibit</w:t>
      </w:r>
      <w:r w:rsidRPr="00AD39C5">
        <w:rPr>
          <w:rFonts w:ascii="Times New Roman" w:hAnsi="Times New Roman" w:cs="Times New Roman"/>
          <w:b/>
        </w:rPr>
        <w:t xml:space="preserve"> </w:t>
      </w:r>
      <w:r>
        <w:rPr>
          <w:rFonts w:ascii="Times New Roman" w:hAnsi="Times New Roman" w:cs="Times New Roman"/>
          <w:b/>
        </w:rPr>
        <w:t>3</w:t>
      </w:r>
      <w:r>
        <w:rPr>
          <w:rFonts w:ascii="Times New Roman" w:hAnsi="Times New Roman" w:cs="Times New Roman"/>
        </w:rPr>
        <w:tab/>
      </w:r>
      <w:r w:rsidR="004D549C">
        <w:rPr>
          <w:rFonts w:ascii="Times New Roman" w:hAnsi="Times New Roman" w:cs="Times New Roman"/>
        </w:rPr>
        <w:t>Data Description</w:t>
      </w:r>
    </w:p>
    <w:p w14:paraId="771ABAAC" w14:textId="19C7DEA1" w:rsidR="00ED05B4" w:rsidRDefault="00ED05B4" w:rsidP="00ED05B4">
      <w:pPr>
        <w:rPr>
          <w:rFonts w:ascii="Times New Roman" w:hAnsi="Times New Roman" w:cs="Times New Roman"/>
        </w:rPr>
      </w:pPr>
    </w:p>
    <w:p w14:paraId="7FDA93F6" w14:textId="094128E6" w:rsidR="00DF1469" w:rsidRPr="00E719B5" w:rsidRDefault="00DF1469" w:rsidP="0015644E">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Property ID</w:t>
      </w:r>
      <w:r w:rsidRPr="00E719B5">
        <w:rPr>
          <w:rFonts w:ascii="Times New Roman" w:hAnsi="Times New Roman" w:cs="Times New Roman"/>
          <w:sz w:val="20"/>
          <w:szCs w:val="20"/>
        </w:rPr>
        <w:tab/>
        <w:t>A numerical code identifying each property.</w:t>
      </w:r>
    </w:p>
    <w:p w14:paraId="1DF80167" w14:textId="612D99D1" w:rsidR="00852BC1" w:rsidRPr="00E719B5" w:rsidRDefault="00852BC1" w:rsidP="0015644E">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City</w:t>
      </w:r>
      <w:r w:rsidRPr="00E719B5">
        <w:rPr>
          <w:rFonts w:ascii="Times New Roman" w:hAnsi="Times New Roman" w:cs="Times New Roman"/>
          <w:sz w:val="20"/>
          <w:szCs w:val="20"/>
        </w:rPr>
        <w:t xml:space="preserve">, </w:t>
      </w:r>
      <w:r w:rsidRPr="00E719B5">
        <w:rPr>
          <w:rFonts w:ascii="Times New Roman" w:hAnsi="Times New Roman" w:cs="Times New Roman"/>
          <w:i/>
          <w:sz w:val="20"/>
          <w:szCs w:val="20"/>
        </w:rPr>
        <w:t>State</w:t>
      </w:r>
      <w:r w:rsidR="00DF1469" w:rsidRPr="00E719B5">
        <w:rPr>
          <w:rFonts w:ascii="Times New Roman" w:hAnsi="Times New Roman" w:cs="Times New Roman"/>
          <w:sz w:val="20"/>
          <w:szCs w:val="20"/>
        </w:rPr>
        <w:tab/>
        <w:t>Hotel location (2 variables)</w:t>
      </w:r>
    </w:p>
    <w:p w14:paraId="06559785" w14:textId="3102BFD9" w:rsidR="00852BC1" w:rsidRPr="00E719B5" w:rsidRDefault="00852BC1" w:rsidP="0015644E">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General Manager</w:t>
      </w:r>
      <w:r w:rsidRPr="00E719B5">
        <w:rPr>
          <w:rFonts w:ascii="Times New Roman" w:hAnsi="Times New Roman" w:cs="Times New Roman"/>
          <w:sz w:val="20"/>
          <w:szCs w:val="20"/>
        </w:rPr>
        <w:tab/>
        <w:t>Name of the hotel’s general manager.</w:t>
      </w:r>
    </w:p>
    <w:p w14:paraId="40097F7E" w14:textId="1DDAFB9F" w:rsidR="000948DD" w:rsidRPr="00E719B5" w:rsidRDefault="00852BC1" w:rsidP="0015644E">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Location Type</w:t>
      </w:r>
      <w:r w:rsidRPr="00E719B5">
        <w:rPr>
          <w:rFonts w:ascii="Times New Roman" w:hAnsi="Times New Roman" w:cs="Times New Roman"/>
          <w:sz w:val="20"/>
          <w:szCs w:val="20"/>
        </w:rPr>
        <w:tab/>
        <w:t xml:space="preserve">Description of the type of location. A third-party benchmarking company classifies locations </w:t>
      </w:r>
      <w:r w:rsidR="000948DD" w:rsidRPr="00E719B5">
        <w:rPr>
          <w:rFonts w:ascii="Times New Roman" w:hAnsi="Times New Roman" w:cs="Times New Roman"/>
          <w:sz w:val="20"/>
          <w:szCs w:val="20"/>
        </w:rPr>
        <w:t>as one of six types:</w:t>
      </w:r>
      <w:r w:rsidRPr="00E719B5">
        <w:rPr>
          <w:rFonts w:ascii="Times New Roman" w:hAnsi="Times New Roman" w:cs="Times New Roman"/>
          <w:sz w:val="20"/>
          <w:szCs w:val="20"/>
        </w:rPr>
        <w:t xml:space="preserve"> urban, suburb</w:t>
      </w:r>
      <w:r w:rsidR="000948DD" w:rsidRPr="00E719B5">
        <w:rPr>
          <w:rFonts w:ascii="Times New Roman" w:hAnsi="Times New Roman" w:cs="Times New Roman"/>
          <w:sz w:val="20"/>
          <w:szCs w:val="20"/>
        </w:rPr>
        <w:t>an, airport, interstate, resort or small metro/t</w:t>
      </w:r>
      <w:r w:rsidRPr="00E719B5">
        <w:rPr>
          <w:rFonts w:ascii="Times New Roman" w:hAnsi="Times New Roman" w:cs="Times New Roman"/>
          <w:sz w:val="20"/>
          <w:szCs w:val="20"/>
        </w:rPr>
        <w:t>o</w:t>
      </w:r>
      <w:r w:rsidR="000948DD" w:rsidRPr="00E719B5">
        <w:rPr>
          <w:rFonts w:ascii="Times New Roman" w:hAnsi="Times New Roman" w:cs="Times New Roman"/>
          <w:sz w:val="20"/>
          <w:szCs w:val="20"/>
        </w:rPr>
        <w:t>w</w:t>
      </w:r>
      <w:r w:rsidRPr="00E719B5">
        <w:rPr>
          <w:rFonts w:ascii="Times New Roman" w:hAnsi="Times New Roman" w:cs="Times New Roman"/>
          <w:sz w:val="20"/>
          <w:szCs w:val="20"/>
        </w:rPr>
        <w:t>n</w:t>
      </w:r>
      <w:r w:rsidR="000948DD" w:rsidRPr="00E719B5">
        <w:rPr>
          <w:rFonts w:ascii="Times New Roman" w:hAnsi="Times New Roman" w:cs="Times New Roman"/>
          <w:sz w:val="20"/>
          <w:szCs w:val="20"/>
        </w:rPr>
        <w:t>.</w:t>
      </w:r>
    </w:p>
    <w:p w14:paraId="74F3B975" w14:textId="76431736" w:rsidR="000948DD" w:rsidRPr="00E719B5" w:rsidRDefault="000948DD" w:rsidP="0015644E">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Number of Rooms</w:t>
      </w:r>
      <w:r w:rsidRPr="00E719B5">
        <w:rPr>
          <w:rFonts w:ascii="Times New Roman" w:hAnsi="Times New Roman" w:cs="Times New Roman"/>
          <w:sz w:val="20"/>
          <w:szCs w:val="20"/>
        </w:rPr>
        <w:tab/>
        <w:t>Hotel size. The number of rooms available for rent at the hotel.</w:t>
      </w:r>
    </w:p>
    <w:p w14:paraId="06DE718D" w14:textId="1B0D959D" w:rsidR="000948DD" w:rsidRPr="00E719B5" w:rsidRDefault="000948DD" w:rsidP="0015644E">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Year Opened</w:t>
      </w:r>
      <w:r w:rsidRPr="00E719B5">
        <w:rPr>
          <w:rFonts w:ascii="Times New Roman" w:hAnsi="Times New Roman" w:cs="Times New Roman"/>
          <w:sz w:val="20"/>
          <w:szCs w:val="20"/>
        </w:rPr>
        <w:tab/>
        <w:t>Year the hotel opened for business.</w:t>
      </w:r>
    </w:p>
    <w:p w14:paraId="7FC86F70"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Room Rentals</w:t>
      </w:r>
      <w:r w:rsidRPr="00E719B5">
        <w:rPr>
          <w:rFonts w:ascii="Times New Roman" w:hAnsi="Times New Roman" w:cs="Times New Roman"/>
          <w:sz w:val="20"/>
          <w:szCs w:val="20"/>
        </w:rPr>
        <w:tab/>
        <w:t>Number of rooms rented to guest during the period.</w:t>
      </w:r>
    </w:p>
    <w:p w14:paraId="476807BC"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Revenue</w:t>
      </w:r>
      <w:r w:rsidRPr="00E719B5">
        <w:rPr>
          <w:rFonts w:ascii="Times New Roman" w:hAnsi="Times New Roman" w:cs="Times New Roman"/>
          <w:sz w:val="20"/>
          <w:szCs w:val="20"/>
        </w:rPr>
        <w:tab/>
        <w:t>Total revenues during the period.</w:t>
      </w:r>
    </w:p>
    <w:p w14:paraId="7CFD8E6F"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Profit</w:t>
      </w:r>
      <w:r w:rsidRPr="00E719B5">
        <w:rPr>
          <w:rFonts w:ascii="Times New Roman" w:hAnsi="Times New Roman" w:cs="Times New Roman"/>
          <w:sz w:val="20"/>
          <w:szCs w:val="20"/>
        </w:rPr>
        <w:tab/>
        <w:t>Total profit during the period. Corporate expenses, depreciation and interest expense are not allocated to the properties.</w:t>
      </w:r>
    </w:p>
    <w:p w14:paraId="264E420B" w14:textId="6FB6E346"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Refunds</w:t>
      </w:r>
      <w:r w:rsidRPr="00E719B5">
        <w:rPr>
          <w:rFonts w:ascii="Times New Roman" w:hAnsi="Times New Roman" w:cs="Times New Roman"/>
          <w:sz w:val="20"/>
          <w:szCs w:val="20"/>
        </w:rPr>
        <w:tab/>
      </w:r>
      <w:r>
        <w:rPr>
          <w:rFonts w:ascii="Times New Roman" w:hAnsi="Times New Roman" w:cs="Times New Roman"/>
          <w:sz w:val="20"/>
          <w:szCs w:val="20"/>
        </w:rPr>
        <w:t>Total amount of r</w:t>
      </w:r>
      <w:r w:rsidRPr="00E719B5">
        <w:rPr>
          <w:rFonts w:ascii="Times New Roman" w:hAnsi="Times New Roman" w:cs="Times New Roman"/>
          <w:sz w:val="20"/>
          <w:szCs w:val="20"/>
        </w:rPr>
        <w:t>efunds provided to guests for service problems during the period. The company has a “100% Customer Satisfaction” policy and provides refunds to guests who are not satisfied with their guest experience.</w:t>
      </w:r>
    </w:p>
    <w:p w14:paraId="2CD78523"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Compset Rooms Available</w:t>
      </w:r>
      <w:r w:rsidRPr="00E719B5">
        <w:rPr>
          <w:rFonts w:ascii="Times New Roman" w:hAnsi="Times New Roman" w:cs="Times New Roman"/>
          <w:sz w:val="20"/>
          <w:szCs w:val="20"/>
        </w:rPr>
        <w:tab/>
        <w:t xml:space="preserve">A third-party firm gathers and reports information from more than 95% of hotels in the United States. Hotels providing daily sales information can purchase aggregate data on a set of competitors (competitive set, or “compset”) identified by each participating hotel, subject to reporting restrictions that maintain the anonymity of individual data. </w:t>
      </w:r>
      <w:r w:rsidRPr="00E719B5">
        <w:rPr>
          <w:rFonts w:ascii="Times New Roman" w:hAnsi="Times New Roman" w:cs="Times New Roman"/>
          <w:i/>
          <w:sz w:val="20"/>
          <w:szCs w:val="20"/>
        </w:rPr>
        <w:t>Compset Rooms Available</w:t>
      </w:r>
      <w:r w:rsidRPr="00E719B5">
        <w:rPr>
          <w:rFonts w:ascii="Times New Roman" w:hAnsi="Times New Roman" w:cs="Times New Roman"/>
          <w:sz w:val="20"/>
          <w:szCs w:val="20"/>
        </w:rPr>
        <w:t xml:space="preserve"> is the total number of rooms made available during the period by the competitors in the selected compset.</w:t>
      </w:r>
    </w:p>
    <w:p w14:paraId="631B4EE1"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Compset Rentals</w:t>
      </w:r>
      <w:r w:rsidRPr="00E719B5">
        <w:rPr>
          <w:rFonts w:ascii="Times New Roman" w:hAnsi="Times New Roman" w:cs="Times New Roman"/>
          <w:i/>
          <w:sz w:val="20"/>
          <w:szCs w:val="20"/>
        </w:rPr>
        <w:tab/>
      </w:r>
      <w:r w:rsidRPr="00E719B5">
        <w:rPr>
          <w:rFonts w:ascii="Times New Roman" w:hAnsi="Times New Roman" w:cs="Times New Roman"/>
          <w:sz w:val="20"/>
          <w:szCs w:val="20"/>
        </w:rPr>
        <w:t>Total number of hotel rooms rented during the period by the hotels in the selected compset.</w:t>
      </w:r>
    </w:p>
    <w:p w14:paraId="29ADEC4D"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Compset Revenue</w:t>
      </w:r>
      <w:r w:rsidRPr="00E719B5">
        <w:rPr>
          <w:rFonts w:ascii="Times New Roman" w:hAnsi="Times New Roman" w:cs="Times New Roman"/>
          <w:sz w:val="20"/>
          <w:szCs w:val="20"/>
        </w:rPr>
        <w:tab/>
        <w:t>Total revenue of hotel rooms for the period by hotels in the selected compset.</w:t>
      </w:r>
    </w:p>
    <w:p w14:paraId="5D8FEAC5" w14:textId="77777777" w:rsidR="00E719B5" w:rsidRPr="00E719B5" w:rsidRDefault="00E719B5" w:rsidP="00E719B5">
      <w:pPr>
        <w:widowControl w:val="0"/>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Satisfaction Score</w:t>
      </w:r>
      <w:r w:rsidRPr="00E719B5">
        <w:rPr>
          <w:rFonts w:ascii="Times New Roman" w:hAnsi="Times New Roman" w:cs="Times New Roman"/>
          <w:sz w:val="20"/>
          <w:szCs w:val="20"/>
        </w:rPr>
        <w:tab/>
        <w:t>Response to an online customer satisfaction survey regarding overall customer satisfaction. The score ranges from 1 (lowest = dissatisfied) to 10 (highest = completely satisfied).</w:t>
      </w:r>
    </w:p>
    <w:p w14:paraId="794BA9EC" w14:textId="77777777" w:rsidR="00E719B5" w:rsidRPr="00E719B5" w:rsidRDefault="00E719B5" w:rsidP="00E719B5">
      <w:pPr>
        <w:widowControl w:val="0"/>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Complaints</w:t>
      </w:r>
      <w:r w:rsidRPr="00E719B5">
        <w:rPr>
          <w:rFonts w:ascii="Times New Roman" w:hAnsi="Times New Roman" w:cs="Times New Roman"/>
          <w:sz w:val="20"/>
          <w:szCs w:val="20"/>
        </w:rPr>
        <w:tab/>
        <w:t>Total number of guest complaints received by the company during the month.</w:t>
      </w:r>
    </w:p>
    <w:p w14:paraId="42BF64BA"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Risk Events</w:t>
      </w:r>
      <w:r w:rsidRPr="00E719B5">
        <w:rPr>
          <w:rFonts w:ascii="Times New Roman" w:hAnsi="Times New Roman" w:cs="Times New Roman"/>
          <w:sz w:val="20"/>
          <w:szCs w:val="20"/>
        </w:rPr>
        <w:tab/>
        <w:t>The total number of risk events reported at the property during the month. Risk events include, for example: theft of property, slips and falls, assaults, rape, murder, suicide and any other unusual events that could result in company risk and/or litigation.</w:t>
      </w:r>
    </w:p>
    <w:p w14:paraId="11CDCDF0"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Internal Audit Score</w:t>
      </w:r>
      <w:r w:rsidRPr="00E719B5">
        <w:rPr>
          <w:rFonts w:ascii="Times New Roman" w:hAnsi="Times New Roman" w:cs="Times New Roman"/>
          <w:sz w:val="20"/>
          <w:szCs w:val="20"/>
        </w:rPr>
        <w:tab/>
        <w:t>The score achieved on the company’s internal audit. Scores range from 0 (no compliance) to 10 (complete compliance).</w:t>
      </w:r>
    </w:p>
    <w:p w14:paraId="1F6229E2" w14:textId="77777777" w:rsidR="00E719B5" w:rsidRPr="00E719B5" w:rsidRDefault="00E719B5" w:rsidP="00E719B5">
      <w:pPr>
        <w:widowControl w:val="0"/>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Employees, Front Desk</w:t>
      </w:r>
      <w:r w:rsidRPr="00E719B5">
        <w:rPr>
          <w:rFonts w:ascii="Times New Roman" w:hAnsi="Times New Roman" w:cs="Times New Roman"/>
          <w:sz w:val="20"/>
          <w:szCs w:val="20"/>
        </w:rPr>
        <w:tab/>
        <w:t>Number of individuals that worked the Front Desk this year.</w:t>
      </w:r>
    </w:p>
    <w:p w14:paraId="13ED97B3" w14:textId="77777777" w:rsidR="00E719B5" w:rsidRPr="00E719B5" w:rsidRDefault="00E719B5" w:rsidP="00E719B5">
      <w:pPr>
        <w:widowControl w:val="0"/>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Employees, GM</w:t>
      </w:r>
      <w:r w:rsidRPr="00E719B5">
        <w:rPr>
          <w:rFonts w:ascii="Times New Roman" w:hAnsi="Times New Roman" w:cs="Times New Roman"/>
          <w:sz w:val="20"/>
          <w:szCs w:val="20"/>
        </w:rPr>
        <w:tab/>
        <w:t>Number of individuals that worked as a general manager this year.</w:t>
      </w:r>
    </w:p>
    <w:p w14:paraId="1CE16447" w14:textId="77777777" w:rsidR="00E719B5" w:rsidRPr="00E719B5" w:rsidRDefault="00E719B5" w:rsidP="00E719B5">
      <w:pPr>
        <w:widowControl w:val="0"/>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Employees, Housekeeping</w:t>
      </w:r>
      <w:r w:rsidRPr="00E719B5">
        <w:rPr>
          <w:rFonts w:ascii="Times New Roman" w:hAnsi="Times New Roman" w:cs="Times New Roman"/>
          <w:sz w:val="20"/>
          <w:szCs w:val="20"/>
        </w:rPr>
        <w:tab/>
        <w:t>Number of individuals that worked in the Housekeeping Department this year.</w:t>
      </w:r>
    </w:p>
    <w:p w14:paraId="0DD0BEC1" w14:textId="77777777" w:rsidR="00E719B5" w:rsidRPr="00E719B5" w:rsidRDefault="00E719B5" w:rsidP="00E719B5">
      <w:pPr>
        <w:widowControl w:val="0"/>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Employees, Maintenance</w:t>
      </w:r>
      <w:r w:rsidRPr="00E719B5">
        <w:rPr>
          <w:rFonts w:ascii="Times New Roman" w:hAnsi="Times New Roman" w:cs="Times New Roman"/>
          <w:sz w:val="20"/>
          <w:szCs w:val="20"/>
        </w:rPr>
        <w:tab/>
        <w:t>Number of individuals that worked on Maintenance this year.</w:t>
      </w:r>
    </w:p>
    <w:p w14:paraId="1C32A61E" w14:textId="77777777" w:rsidR="00E719B5" w:rsidRPr="00E719B5" w:rsidRDefault="00E719B5" w:rsidP="00E719B5">
      <w:pPr>
        <w:widowControl w:val="0"/>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Employees, Other</w:t>
      </w:r>
      <w:r w:rsidRPr="00E719B5">
        <w:rPr>
          <w:rFonts w:ascii="Times New Roman" w:hAnsi="Times New Roman" w:cs="Times New Roman"/>
          <w:sz w:val="20"/>
          <w:szCs w:val="20"/>
        </w:rPr>
        <w:tab/>
        <w:t>Number of individuals that worked in other areas (e.g., security).</w:t>
      </w:r>
    </w:p>
    <w:p w14:paraId="5E1B829F"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Hours Worked, Front Desk</w:t>
      </w:r>
      <w:r w:rsidRPr="00E719B5">
        <w:rPr>
          <w:rFonts w:ascii="Times New Roman" w:hAnsi="Times New Roman" w:cs="Times New Roman"/>
          <w:sz w:val="20"/>
          <w:szCs w:val="20"/>
        </w:rPr>
        <w:tab/>
        <w:t>Total number of hours worked by Front Desk employees during the year.</w:t>
      </w:r>
    </w:p>
    <w:p w14:paraId="606EF0AA"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Hours Worked, GM</w:t>
      </w:r>
      <w:r w:rsidRPr="00E719B5">
        <w:rPr>
          <w:rFonts w:ascii="Times New Roman" w:hAnsi="Times New Roman" w:cs="Times New Roman"/>
          <w:sz w:val="20"/>
          <w:szCs w:val="20"/>
        </w:rPr>
        <w:tab/>
        <w:t>Total number of hours worked by the general manager during the year.</w:t>
      </w:r>
    </w:p>
    <w:p w14:paraId="1B13A0F9"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Hours Worked, Housekeeping</w:t>
      </w:r>
      <w:r w:rsidRPr="00E719B5">
        <w:rPr>
          <w:rFonts w:ascii="Times New Roman" w:hAnsi="Times New Roman" w:cs="Times New Roman"/>
          <w:sz w:val="20"/>
          <w:szCs w:val="20"/>
        </w:rPr>
        <w:tab/>
        <w:t>Total number of hours worked by Housekeeping staff during the year.</w:t>
      </w:r>
    </w:p>
    <w:p w14:paraId="5B13238F"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Hours Worked, Maintenance</w:t>
      </w:r>
      <w:r w:rsidRPr="00E719B5">
        <w:rPr>
          <w:rFonts w:ascii="Times New Roman" w:hAnsi="Times New Roman" w:cs="Times New Roman"/>
          <w:sz w:val="20"/>
          <w:szCs w:val="20"/>
        </w:rPr>
        <w:tab/>
        <w:t>Total number of hours worked by Maintenance employees during the year.</w:t>
      </w:r>
    </w:p>
    <w:p w14:paraId="0847FA25" w14:textId="7777777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Hours Worked, Other</w:t>
      </w:r>
      <w:r w:rsidRPr="00E719B5">
        <w:rPr>
          <w:rFonts w:ascii="Times New Roman" w:hAnsi="Times New Roman" w:cs="Times New Roman"/>
          <w:sz w:val="20"/>
          <w:szCs w:val="20"/>
        </w:rPr>
        <w:tab/>
        <w:t>Total number of hours worked by “other” employees during the year.</w:t>
      </w:r>
    </w:p>
    <w:p w14:paraId="4C542513" w14:textId="7D338007"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Front Desk Turnover</w:t>
      </w:r>
      <w:r w:rsidRPr="00E719B5">
        <w:rPr>
          <w:rFonts w:ascii="Times New Roman" w:hAnsi="Times New Roman" w:cs="Times New Roman"/>
          <w:sz w:val="20"/>
          <w:szCs w:val="20"/>
        </w:rPr>
        <w:tab/>
      </w:r>
      <w:r>
        <w:rPr>
          <w:rFonts w:ascii="Times New Roman" w:hAnsi="Times New Roman" w:cs="Times New Roman"/>
          <w:sz w:val="20"/>
          <w:szCs w:val="20"/>
        </w:rPr>
        <w:t>Annual turnover of</w:t>
      </w:r>
      <w:r w:rsidRPr="00E719B5">
        <w:rPr>
          <w:rFonts w:ascii="Times New Roman" w:hAnsi="Times New Roman" w:cs="Times New Roman"/>
          <w:sz w:val="20"/>
          <w:szCs w:val="20"/>
        </w:rPr>
        <w:t xml:space="preserve"> front desk employees</w:t>
      </w:r>
      <w:r>
        <w:rPr>
          <w:rFonts w:ascii="Times New Roman" w:hAnsi="Times New Roman" w:cs="Times New Roman"/>
          <w:sz w:val="20"/>
          <w:szCs w:val="20"/>
        </w:rPr>
        <w:t>.</w:t>
      </w:r>
      <w:r w:rsidRPr="00E719B5">
        <w:rPr>
          <w:rFonts w:ascii="Times New Roman" w:hAnsi="Times New Roman" w:cs="Times New Roman"/>
          <w:sz w:val="20"/>
          <w:szCs w:val="20"/>
        </w:rPr>
        <w:t xml:space="preserve"> Turnover is measured as the number of employees terminated divided by the number of employees at year-end.</w:t>
      </w:r>
    </w:p>
    <w:p w14:paraId="531F1641" w14:textId="55EC1A1B" w:rsidR="00E719B5" w:rsidRPr="00E719B5" w:rsidRDefault="00E719B5" w:rsidP="00E719B5">
      <w:pPr>
        <w:ind w:left="2520" w:hanging="2520"/>
        <w:jc w:val="both"/>
        <w:rPr>
          <w:rFonts w:ascii="Times New Roman" w:hAnsi="Times New Roman" w:cs="Times New Roman"/>
          <w:sz w:val="20"/>
          <w:szCs w:val="20"/>
        </w:rPr>
      </w:pPr>
      <w:r w:rsidRPr="00E719B5">
        <w:rPr>
          <w:rFonts w:ascii="Times New Roman" w:hAnsi="Times New Roman" w:cs="Times New Roman"/>
          <w:i/>
          <w:sz w:val="20"/>
          <w:szCs w:val="20"/>
        </w:rPr>
        <w:t>Housekeeping Turnover</w:t>
      </w:r>
      <w:r w:rsidRPr="00E719B5">
        <w:rPr>
          <w:rFonts w:ascii="Times New Roman" w:hAnsi="Times New Roman" w:cs="Times New Roman"/>
          <w:sz w:val="20"/>
          <w:szCs w:val="20"/>
        </w:rPr>
        <w:tab/>
      </w:r>
      <w:r>
        <w:rPr>
          <w:rFonts w:ascii="Times New Roman" w:hAnsi="Times New Roman" w:cs="Times New Roman"/>
          <w:sz w:val="20"/>
          <w:szCs w:val="20"/>
        </w:rPr>
        <w:t>Annual t</w:t>
      </w:r>
      <w:r w:rsidRPr="00E719B5">
        <w:rPr>
          <w:rFonts w:ascii="Times New Roman" w:hAnsi="Times New Roman" w:cs="Times New Roman"/>
          <w:sz w:val="20"/>
          <w:szCs w:val="20"/>
        </w:rPr>
        <w:t>urnover of housekeeping staff (housekeepers, laundry worker and head housekeeper).</w:t>
      </w:r>
    </w:p>
    <w:p w14:paraId="0936D42A" w14:textId="2695A97C" w:rsidR="0076785C" w:rsidRPr="00AB2A9F" w:rsidRDefault="0076785C" w:rsidP="0076785C">
      <w:pPr>
        <w:ind w:left="2520" w:hanging="2520"/>
        <w:jc w:val="both"/>
        <w:rPr>
          <w:rFonts w:ascii="Times New Roman" w:hAnsi="Times New Roman" w:cs="Times New Roman"/>
          <w:sz w:val="20"/>
          <w:szCs w:val="20"/>
        </w:rPr>
      </w:pPr>
      <w:r w:rsidRPr="00AB2A9F">
        <w:rPr>
          <w:rFonts w:ascii="Times New Roman" w:hAnsi="Times New Roman" w:cs="Times New Roman"/>
          <w:i/>
          <w:sz w:val="20"/>
          <w:szCs w:val="20"/>
        </w:rPr>
        <w:t>Year of Last Renovation</w:t>
      </w:r>
      <w:r w:rsidRPr="00AB2A9F">
        <w:rPr>
          <w:rFonts w:ascii="Times New Roman" w:hAnsi="Times New Roman" w:cs="Times New Roman"/>
          <w:sz w:val="20"/>
          <w:szCs w:val="20"/>
        </w:rPr>
        <w:tab/>
        <w:t>Year of the last renovation.</w:t>
      </w:r>
    </w:p>
    <w:p w14:paraId="17760B21" w14:textId="5693D23D" w:rsidR="0076785C" w:rsidRPr="00AB2A9F" w:rsidRDefault="0076785C" w:rsidP="0076785C">
      <w:pPr>
        <w:ind w:left="2520" w:hanging="2520"/>
        <w:jc w:val="both"/>
        <w:rPr>
          <w:rFonts w:ascii="Times New Roman" w:hAnsi="Times New Roman" w:cs="Times New Roman"/>
          <w:sz w:val="20"/>
          <w:szCs w:val="20"/>
        </w:rPr>
      </w:pPr>
      <w:r w:rsidRPr="00AB2A9F">
        <w:rPr>
          <w:rFonts w:ascii="Times New Roman" w:hAnsi="Times New Roman" w:cs="Times New Roman"/>
          <w:i/>
          <w:sz w:val="20"/>
          <w:szCs w:val="20"/>
        </w:rPr>
        <w:t>Renovation Type</w:t>
      </w:r>
      <w:r w:rsidRPr="00AB2A9F">
        <w:rPr>
          <w:rFonts w:ascii="Times New Roman" w:hAnsi="Times New Roman" w:cs="Times New Roman"/>
          <w:sz w:val="20"/>
          <w:szCs w:val="20"/>
        </w:rPr>
        <w:tab/>
        <w:t>When undertaking a renovation, the company can do a minimal renovation (e.g., painting, replacing broken fixtures and replacing window shades), a mid-range renovation (minimal renovation plus flooring) or a full renovation (mid-range renovation plus television, bathroom fixtures [shower, toilet and sink], doors and climate control system).</w:t>
      </w:r>
    </w:p>
    <w:p w14:paraId="76E87344" w14:textId="303A2E8D" w:rsidR="00E719B5" w:rsidRDefault="00E719B5" w:rsidP="00E719B5">
      <w:pPr>
        <w:rPr>
          <w:rFonts w:ascii="Times New Roman" w:hAnsi="Times New Roman" w:cs="Times New Roman"/>
        </w:rPr>
      </w:pPr>
      <w:r>
        <w:rPr>
          <w:rFonts w:ascii="Times New Roman" w:hAnsi="Times New Roman" w:cs="Times New Roman"/>
          <w:b/>
        </w:rPr>
        <w:lastRenderedPageBreak/>
        <w:t>Exhibit</w:t>
      </w:r>
      <w:r w:rsidRPr="00AD39C5">
        <w:rPr>
          <w:rFonts w:ascii="Times New Roman" w:hAnsi="Times New Roman" w:cs="Times New Roman"/>
          <w:b/>
        </w:rPr>
        <w:t xml:space="preserve"> </w:t>
      </w:r>
      <w:r>
        <w:rPr>
          <w:rFonts w:ascii="Times New Roman" w:hAnsi="Times New Roman" w:cs="Times New Roman"/>
          <w:b/>
        </w:rPr>
        <w:t>3</w:t>
      </w:r>
      <w:r>
        <w:rPr>
          <w:rFonts w:ascii="Times New Roman" w:hAnsi="Times New Roman" w:cs="Times New Roman"/>
        </w:rPr>
        <w:tab/>
        <w:t>Data Description (</w:t>
      </w:r>
      <w:r w:rsidRPr="00E719B5">
        <w:rPr>
          <w:rFonts w:ascii="Times New Roman" w:hAnsi="Times New Roman" w:cs="Times New Roman"/>
          <w:i/>
          <w:iCs/>
        </w:rPr>
        <w:t>continued</w:t>
      </w:r>
      <w:r>
        <w:rPr>
          <w:rFonts w:ascii="Times New Roman" w:hAnsi="Times New Roman" w:cs="Times New Roman"/>
        </w:rPr>
        <w:t>)</w:t>
      </w:r>
    </w:p>
    <w:p w14:paraId="4E9AFD60" w14:textId="77777777" w:rsidR="00E719B5" w:rsidRDefault="00E719B5" w:rsidP="00E719B5">
      <w:pPr>
        <w:rPr>
          <w:rFonts w:ascii="Times New Roman" w:hAnsi="Times New Roman" w:cs="Times New Roman"/>
        </w:rPr>
      </w:pPr>
    </w:p>
    <w:p w14:paraId="76770EB1" w14:textId="5DBDC70B" w:rsidR="00AB2A9F" w:rsidRPr="00AB2A9F" w:rsidRDefault="00AB2A9F" w:rsidP="0015644E">
      <w:pPr>
        <w:ind w:left="2520" w:hanging="2520"/>
        <w:jc w:val="both"/>
        <w:rPr>
          <w:rFonts w:ascii="Times New Roman" w:hAnsi="Times New Roman" w:cs="Times New Roman"/>
          <w:sz w:val="20"/>
          <w:szCs w:val="20"/>
        </w:rPr>
      </w:pPr>
      <w:r w:rsidRPr="00AB2A9F">
        <w:rPr>
          <w:rFonts w:ascii="Times New Roman" w:hAnsi="Times New Roman" w:cs="Times New Roman"/>
          <w:i/>
          <w:sz w:val="20"/>
          <w:szCs w:val="20"/>
        </w:rPr>
        <w:t xml:space="preserve">Amount, Recent </w:t>
      </w:r>
      <w:proofErr w:type="spellStart"/>
      <w:r w:rsidRPr="00AB2A9F">
        <w:rPr>
          <w:rFonts w:ascii="Times New Roman" w:hAnsi="Times New Roman" w:cs="Times New Roman"/>
          <w:i/>
          <w:sz w:val="20"/>
          <w:szCs w:val="20"/>
        </w:rPr>
        <w:t>CapEx</w:t>
      </w:r>
      <w:proofErr w:type="spellEnd"/>
      <w:r w:rsidRPr="00AB2A9F">
        <w:rPr>
          <w:rFonts w:ascii="Times New Roman" w:hAnsi="Times New Roman" w:cs="Times New Roman"/>
          <w:i/>
          <w:sz w:val="20"/>
          <w:szCs w:val="20"/>
        </w:rPr>
        <w:tab/>
      </w:r>
      <w:r w:rsidRPr="00AB2A9F">
        <w:rPr>
          <w:rFonts w:ascii="Times New Roman" w:hAnsi="Times New Roman" w:cs="Times New Roman"/>
          <w:sz w:val="20"/>
          <w:szCs w:val="20"/>
        </w:rPr>
        <w:t>The total amount of capital expenditures at the property during the past three years.</w:t>
      </w:r>
    </w:p>
    <w:p w14:paraId="33A254D7" w14:textId="5B445F80" w:rsidR="000948DD" w:rsidRPr="00AB2A9F" w:rsidRDefault="000948DD" w:rsidP="0015644E">
      <w:pPr>
        <w:ind w:left="2520" w:hanging="2520"/>
        <w:jc w:val="both"/>
        <w:rPr>
          <w:rFonts w:ascii="Times New Roman" w:hAnsi="Times New Roman" w:cs="Times New Roman"/>
          <w:sz w:val="20"/>
          <w:szCs w:val="20"/>
        </w:rPr>
      </w:pPr>
      <w:r w:rsidRPr="00AB2A9F">
        <w:rPr>
          <w:rFonts w:ascii="Times New Roman" w:hAnsi="Times New Roman" w:cs="Times New Roman"/>
          <w:i/>
          <w:sz w:val="20"/>
          <w:szCs w:val="20"/>
        </w:rPr>
        <w:t>Total Assets</w:t>
      </w:r>
      <w:r w:rsidR="00AB2A9F" w:rsidRPr="00AB2A9F">
        <w:rPr>
          <w:rFonts w:ascii="Times New Roman" w:hAnsi="Times New Roman" w:cs="Times New Roman"/>
          <w:i/>
          <w:sz w:val="20"/>
          <w:szCs w:val="20"/>
        </w:rPr>
        <w:tab/>
      </w:r>
      <w:r w:rsidR="00AB2A9F" w:rsidRPr="00AB2A9F">
        <w:rPr>
          <w:rFonts w:ascii="Times New Roman" w:hAnsi="Times New Roman" w:cs="Times New Roman"/>
          <w:sz w:val="20"/>
          <w:szCs w:val="20"/>
        </w:rPr>
        <w:t xml:space="preserve">Total </w:t>
      </w:r>
      <w:r w:rsidR="00AB2A9F">
        <w:rPr>
          <w:rFonts w:ascii="Times New Roman" w:hAnsi="Times New Roman" w:cs="Times New Roman"/>
          <w:sz w:val="20"/>
          <w:szCs w:val="20"/>
        </w:rPr>
        <w:t>a</w:t>
      </w:r>
      <w:r w:rsidR="00AB2A9F" w:rsidRPr="00AB2A9F">
        <w:rPr>
          <w:rFonts w:ascii="Times New Roman" w:hAnsi="Times New Roman" w:cs="Times New Roman"/>
          <w:sz w:val="20"/>
          <w:szCs w:val="20"/>
        </w:rPr>
        <w:t xml:space="preserve">ssets </w:t>
      </w:r>
      <w:r w:rsidR="00AB2A9F">
        <w:rPr>
          <w:rFonts w:ascii="Times New Roman" w:hAnsi="Times New Roman" w:cs="Times New Roman"/>
          <w:sz w:val="20"/>
          <w:szCs w:val="20"/>
        </w:rPr>
        <w:t xml:space="preserve">(in US$) </w:t>
      </w:r>
      <w:r w:rsidR="00AB2A9F" w:rsidRPr="00AB2A9F">
        <w:rPr>
          <w:rFonts w:ascii="Times New Roman" w:hAnsi="Times New Roman" w:cs="Times New Roman"/>
          <w:sz w:val="20"/>
          <w:szCs w:val="20"/>
        </w:rPr>
        <w:t>at year-end.</w:t>
      </w:r>
    </w:p>
    <w:p w14:paraId="08938E06" w14:textId="65032CC9" w:rsidR="000948DD" w:rsidRPr="00AB2A9F" w:rsidRDefault="000948DD" w:rsidP="0015644E">
      <w:pPr>
        <w:ind w:left="2520" w:hanging="2520"/>
        <w:jc w:val="both"/>
        <w:rPr>
          <w:rFonts w:ascii="Times New Roman" w:hAnsi="Times New Roman" w:cs="Times New Roman"/>
          <w:sz w:val="20"/>
          <w:szCs w:val="20"/>
        </w:rPr>
      </w:pPr>
      <w:r w:rsidRPr="00AB2A9F">
        <w:rPr>
          <w:rFonts w:ascii="Times New Roman" w:hAnsi="Times New Roman" w:cs="Times New Roman"/>
          <w:i/>
          <w:sz w:val="20"/>
          <w:szCs w:val="20"/>
        </w:rPr>
        <w:t>GM Tenure</w:t>
      </w:r>
      <w:r w:rsidR="00AB2A9F" w:rsidRPr="00AB2A9F">
        <w:rPr>
          <w:rFonts w:ascii="Times New Roman" w:hAnsi="Times New Roman" w:cs="Times New Roman"/>
          <w:sz w:val="20"/>
          <w:szCs w:val="20"/>
        </w:rPr>
        <w:tab/>
        <w:t>The tenure of the current general manager, in days.</w:t>
      </w:r>
    </w:p>
    <w:p w14:paraId="4BF7739B" w14:textId="77777777" w:rsidR="00E719B5" w:rsidRDefault="00E719B5" w:rsidP="00E719B5">
      <w:pPr>
        <w:ind w:left="2520" w:hanging="2520"/>
        <w:jc w:val="both"/>
        <w:rPr>
          <w:rFonts w:ascii="Times New Roman" w:hAnsi="Times New Roman" w:cs="Times New Roman"/>
          <w:sz w:val="20"/>
          <w:szCs w:val="20"/>
        </w:rPr>
      </w:pPr>
      <w:r w:rsidRPr="001F392D">
        <w:rPr>
          <w:rFonts w:ascii="Times New Roman" w:hAnsi="Times New Roman" w:cs="Times New Roman"/>
          <w:i/>
          <w:sz w:val="20"/>
          <w:szCs w:val="20"/>
        </w:rPr>
        <w:t>Survey, Training Provided</w:t>
      </w:r>
      <w:r w:rsidRPr="001F392D">
        <w:rPr>
          <w:rFonts w:ascii="Times New Roman" w:hAnsi="Times New Roman" w:cs="Times New Roman"/>
          <w:i/>
          <w:sz w:val="20"/>
          <w:szCs w:val="20"/>
        </w:rPr>
        <w:tab/>
      </w:r>
      <w:r>
        <w:rPr>
          <w:rFonts w:ascii="Times New Roman" w:hAnsi="Times New Roman" w:cs="Times New Roman"/>
          <w:sz w:val="20"/>
          <w:szCs w:val="20"/>
        </w:rPr>
        <w:t>Average survey response for several questions regarding training provided by the company to the respondent. (1 = No or little training provided; 5 = Training provided)</w:t>
      </w:r>
    </w:p>
    <w:p w14:paraId="6F1ACF4E" w14:textId="77777777" w:rsidR="00E719B5" w:rsidRPr="00D10590" w:rsidRDefault="00E719B5" w:rsidP="00E719B5">
      <w:pPr>
        <w:ind w:left="2520" w:hanging="2520"/>
        <w:jc w:val="both"/>
        <w:rPr>
          <w:rFonts w:ascii="Times New Roman" w:hAnsi="Times New Roman" w:cs="Times New Roman"/>
          <w:sz w:val="20"/>
          <w:szCs w:val="20"/>
        </w:rPr>
      </w:pPr>
      <w:r w:rsidRPr="00EA5070">
        <w:rPr>
          <w:rFonts w:ascii="Times New Roman" w:hAnsi="Times New Roman" w:cs="Times New Roman"/>
          <w:i/>
          <w:sz w:val="20"/>
          <w:szCs w:val="20"/>
        </w:rPr>
        <w:t>Survey, Career Opportunities</w:t>
      </w:r>
      <w:r w:rsidRPr="00EA5070">
        <w:rPr>
          <w:rFonts w:ascii="Times New Roman" w:hAnsi="Times New Roman" w:cs="Times New Roman"/>
          <w:i/>
          <w:sz w:val="20"/>
          <w:szCs w:val="20"/>
        </w:rPr>
        <w:tab/>
      </w:r>
      <w:r w:rsidRPr="00EA5070">
        <w:rPr>
          <w:rFonts w:ascii="Times New Roman" w:hAnsi="Times New Roman" w:cs="Times New Roman"/>
          <w:sz w:val="20"/>
          <w:szCs w:val="20"/>
        </w:rPr>
        <w:t xml:space="preserve">Average survey response for several questions regarding career opportunities within the hotel. (1 = Unaware of career opportunities; </w:t>
      </w:r>
      <w:r>
        <w:rPr>
          <w:rFonts w:ascii="Times New Roman" w:hAnsi="Times New Roman" w:cs="Times New Roman"/>
          <w:sz w:val="20"/>
          <w:szCs w:val="20"/>
        </w:rPr>
        <w:t>5</w:t>
      </w:r>
      <w:r w:rsidRPr="00EA5070">
        <w:rPr>
          <w:rFonts w:ascii="Times New Roman" w:hAnsi="Times New Roman" w:cs="Times New Roman"/>
          <w:sz w:val="20"/>
          <w:szCs w:val="20"/>
        </w:rPr>
        <w:t xml:space="preserve"> = Aware of career opportunities.)</w:t>
      </w:r>
    </w:p>
    <w:p w14:paraId="36EEEC76" w14:textId="3A2A02CD" w:rsidR="00AB2A9F" w:rsidRPr="003C0B03" w:rsidRDefault="00AB2A9F" w:rsidP="0015644E">
      <w:pPr>
        <w:ind w:left="2520" w:hanging="2520"/>
        <w:jc w:val="both"/>
        <w:rPr>
          <w:rFonts w:ascii="Times New Roman" w:hAnsi="Times New Roman" w:cs="Times New Roman"/>
          <w:sz w:val="20"/>
          <w:szCs w:val="20"/>
        </w:rPr>
      </w:pPr>
      <w:r w:rsidRPr="003C0B03">
        <w:rPr>
          <w:rFonts w:ascii="Times New Roman" w:hAnsi="Times New Roman" w:cs="Times New Roman"/>
          <w:i/>
          <w:sz w:val="20"/>
          <w:szCs w:val="20"/>
        </w:rPr>
        <w:t>Area</w:t>
      </w:r>
      <w:r w:rsidR="003C0B03" w:rsidRPr="003C0B03">
        <w:rPr>
          <w:rFonts w:ascii="Times New Roman" w:hAnsi="Times New Roman" w:cs="Times New Roman"/>
          <w:sz w:val="20"/>
          <w:szCs w:val="20"/>
        </w:rPr>
        <w:tab/>
        <w:t>The area number that the hotel is assigned to.</w:t>
      </w:r>
    </w:p>
    <w:p w14:paraId="05AEF616" w14:textId="6E6B2935" w:rsidR="000948DD" w:rsidRPr="003C0B03" w:rsidRDefault="000948DD" w:rsidP="0015644E">
      <w:pPr>
        <w:ind w:left="2520" w:hanging="2520"/>
        <w:jc w:val="both"/>
        <w:rPr>
          <w:rFonts w:ascii="Times New Roman" w:hAnsi="Times New Roman" w:cs="Times New Roman"/>
          <w:sz w:val="20"/>
          <w:szCs w:val="20"/>
        </w:rPr>
      </w:pPr>
      <w:r w:rsidRPr="003C0B03">
        <w:rPr>
          <w:rFonts w:ascii="Times New Roman" w:hAnsi="Times New Roman" w:cs="Times New Roman"/>
          <w:i/>
          <w:sz w:val="20"/>
          <w:szCs w:val="20"/>
        </w:rPr>
        <w:t>Area Manager</w:t>
      </w:r>
      <w:r w:rsidR="003C0B03" w:rsidRPr="003C0B03">
        <w:rPr>
          <w:rFonts w:ascii="Times New Roman" w:hAnsi="Times New Roman" w:cs="Times New Roman"/>
          <w:sz w:val="20"/>
          <w:szCs w:val="20"/>
        </w:rPr>
        <w:tab/>
        <w:t>The name of the area manager responsible for the hotel. The general manager reports directly to this individual.</w:t>
      </w:r>
    </w:p>
    <w:p w14:paraId="1D902D91" w14:textId="320DC4B5" w:rsidR="003C0B03" w:rsidRPr="003C0B03" w:rsidRDefault="000948DD" w:rsidP="0015644E">
      <w:pPr>
        <w:ind w:left="2520" w:hanging="2520"/>
        <w:jc w:val="both"/>
        <w:rPr>
          <w:rFonts w:ascii="Times New Roman" w:hAnsi="Times New Roman" w:cs="Times New Roman"/>
          <w:sz w:val="20"/>
          <w:szCs w:val="20"/>
        </w:rPr>
      </w:pPr>
      <w:r w:rsidRPr="003C0B03">
        <w:rPr>
          <w:rFonts w:ascii="Times New Roman" w:hAnsi="Times New Roman" w:cs="Times New Roman"/>
          <w:i/>
          <w:sz w:val="20"/>
          <w:szCs w:val="20"/>
        </w:rPr>
        <w:t>District</w:t>
      </w:r>
      <w:r w:rsidR="003C0B03" w:rsidRPr="003C0B03">
        <w:rPr>
          <w:rFonts w:ascii="Times New Roman" w:hAnsi="Times New Roman" w:cs="Times New Roman"/>
          <w:sz w:val="20"/>
          <w:szCs w:val="20"/>
        </w:rPr>
        <w:tab/>
        <w:t>The district number that the hotel is assigned to.</w:t>
      </w:r>
    </w:p>
    <w:p w14:paraId="78B4DB80" w14:textId="7EEF7FA3" w:rsidR="000948DD" w:rsidRPr="003C0B03" w:rsidRDefault="000948DD" w:rsidP="0015644E">
      <w:pPr>
        <w:ind w:left="2520" w:hanging="2520"/>
        <w:jc w:val="both"/>
        <w:rPr>
          <w:rFonts w:ascii="Times New Roman" w:hAnsi="Times New Roman" w:cs="Times New Roman"/>
          <w:sz w:val="20"/>
          <w:szCs w:val="20"/>
        </w:rPr>
      </w:pPr>
      <w:r w:rsidRPr="003C0B03">
        <w:rPr>
          <w:rFonts w:ascii="Times New Roman" w:hAnsi="Times New Roman" w:cs="Times New Roman"/>
          <w:i/>
          <w:sz w:val="20"/>
          <w:szCs w:val="20"/>
        </w:rPr>
        <w:t>District Manager</w:t>
      </w:r>
      <w:r w:rsidR="003C0B03" w:rsidRPr="003C0B03">
        <w:rPr>
          <w:rFonts w:ascii="Times New Roman" w:hAnsi="Times New Roman" w:cs="Times New Roman"/>
          <w:sz w:val="20"/>
          <w:szCs w:val="20"/>
        </w:rPr>
        <w:tab/>
        <w:t>The name of the district manager for the hotel. The hotel’s area manager reports directly to this individual.</w:t>
      </w:r>
    </w:p>
    <w:p w14:paraId="2E8A1E8D" w14:textId="090E02BB" w:rsidR="004136D9" w:rsidRDefault="004136D9">
      <w:pPr>
        <w:rPr>
          <w:rFonts w:ascii="Times New Roman" w:hAnsi="Times New Roman" w:cs="Times New Roman"/>
          <w:sz w:val="20"/>
          <w:szCs w:val="20"/>
        </w:rPr>
      </w:pPr>
      <w:r>
        <w:rPr>
          <w:rFonts w:ascii="Times New Roman" w:hAnsi="Times New Roman" w:cs="Times New Roman"/>
          <w:sz w:val="20"/>
          <w:szCs w:val="20"/>
        </w:rPr>
        <w:br w:type="page"/>
      </w:r>
    </w:p>
    <w:p w14:paraId="3E9B22B2" w14:textId="1260FCE2" w:rsidR="004136D9" w:rsidRDefault="004136D9" w:rsidP="004136D9">
      <w:pPr>
        <w:ind w:left="2520" w:hanging="2520"/>
        <w:jc w:val="both"/>
        <w:rPr>
          <w:rFonts w:ascii="Times New Roman" w:hAnsi="Times New Roman" w:cs="Times New Roman"/>
        </w:rPr>
      </w:pPr>
      <w:r w:rsidRPr="004136D9">
        <w:rPr>
          <w:rFonts w:ascii="Times New Roman" w:hAnsi="Times New Roman" w:cs="Times New Roman"/>
          <w:b/>
          <w:bCs/>
        </w:rPr>
        <w:lastRenderedPageBreak/>
        <w:t>Exhibit 4</w:t>
      </w:r>
      <w:r>
        <w:rPr>
          <w:rFonts w:ascii="Times New Roman" w:hAnsi="Times New Roman" w:cs="Times New Roman"/>
          <w:b/>
          <w:bCs/>
        </w:rPr>
        <w:t xml:space="preserve">: </w:t>
      </w:r>
      <w:r w:rsidRPr="004136D9">
        <w:rPr>
          <w:rFonts w:ascii="Times New Roman" w:hAnsi="Times New Roman" w:cs="Times New Roman"/>
          <w:b/>
          <w:bCs/>
        </w:rPr>
        <w:t>Balanced Score Card</w:t>
      </w:r>
      <w:r w:rsidRPr="004136D9">
        <w:rPr>
          <w:rFonts w:ascii="Times New Roman" w:hAnsi="Times New Roman" w:cs="Times New Roman"/>
        </w:rPr>
        <w:t xml:space="preserve"> </w:t>
      </w:r>
      <w:r>
        <w:rPr>
          <w:rStyle w:val="FootnoteReference"/>
          <w:rFonts w:ascii="Times New Roman" w:hAnsi="Times New Roman" w:cs="Times New Roman"/>
        </w:rPr>
        <w:footnoteReference w:id="2"/>
      </w:r>
    </w:p>
    <w:p w14:paraId="6EFE724E" w14:textId="77777777" w:rsidR="004136D9" w:rsidRPr="004136D9" w:rsidRDefault="004136D9" w:rsidP="004136D9">
      <w:pPr>
        <w:ind w:left="2520" w:hanging="2520"/>
        <w:jc w:val="both"/>
        <w:rPr>
          <w:rFonts w:ascii="Times New Roman" w:hAnsi="Times New Roman" w:cs="Times New Roman"/>
          <w:b/>
          <w:bCs/>
        </w:rPr>
      </w:pPr>
    </w:p>
    <w:p w14:paraId="1E1F9FBF" w14:textId="3CC7231F" w:rsidR="004136D9" w:rsidRPr="004136D9" w:rsidRDefault="004136D9" w:rsidP="004136D9">
      <w:pPr>
        <w:jc w:val="both"/>
        <w:rPr>
          <w:rFonts w:ascii="Times New Roman" w:hAnsi="Times New Roman" w:cs="Times New Roman"/>
        </w:rPr>
      </w:pPr>
      <w:r w:rsidRPr="004136D9">
        <w:rPr>
          <w:rFonts w:ascii="Times New Roman" w:hAnsi="Times New Roman" w:cs="Times New Roman"/>
        </w:rPr>
        <w:t>Measures performance in four key perspectives:</w:t>
      </w:r>
    </w:p>
    <w:p w14:paraId="50257605" w14:textId="77777777" w:rsidR="004136D9" w:rsidRPr="004136D9" w:rsidRDefault="004136D9" w:rsidP="004136D9">
      <w:pPr>
        <w:jc w:val="both"/>
        <w:rPr>
          <w:rFonts w:ascii="Times New Roman" w:hAnsi="Times New Roman" w:cs="Times New Roman"/>
          <w:b/>
          <w:bCs/>
        </w:rPr>
      </w:pPr>
    </w:p>
    <w:p w14:paraId="4FF2B7B9" w14:textId="488F4E3E" w:rsidR="004136D9" w:rsidRPr="004136D9" w:rsidRDefault="004136D9" w:rsidP="004136D9">
      <w:pPr>
        <w:numPr>
          <w:ilvl w:val="1"/>
          <w:numId w:val="4"/>
        </w:numPr>
        <w:jc w:val="both"/>
        <w:rPr>
          <w:rFonts w:ascii="Times New Roman" w:hAnsi="Times New Roman" w:cs="Times New Roman"/>
        </w:rPr>
      </w:pPr>
      <w:r w:rsidRPr="004136D9">
        <w:rPr>
          <w:rFonts w:ascii="Times New Roman" w:hAnsi="Times New Roman" w:cs="Times New Roman"/>
        </w:rPr>
        <w:t xml:space="preserve">Customer </w:t>
      </w:r>
      <w:r>
        <w:rPr>
          <w:rFonts w:ascii="Times New Roman" w:hAnsi="Times New Roman" w:cs="Times New Roman"/>
        </w:rPr>
        <w:t>perspective: Evaluates</w:t>
      </w:r>
      <w:r w:rsidR="00662BC1">
        <w:rPr>
          <w:rFonts w:ascii="Times New Roman" w:hAnsi="Times New Roman" w:cs="Times New Roman"/>
        </w:rPr>
        <w:t xml:space="preserve"> the organization’s</w:t>
      </w:r>
      <w:r>
        <w:rPr>
          <w:rFonts w:ascii="Times New Roman" w:hAnsi="Times New Roman" w:cs="Times New Roman"/>
        </w:rPr>
        <w:t xml:space="preserve"> performance from the viewpoint of the customer</w:t>
      </w:r>
    </w:p>
    <w:p w14:paraId="2D7F1A30" w14:textId="3D701BB0" w:rsidR="004136D9" w:rsidRPr="004136D9" w:rsidRDefault="004136D9" w:rsidP="004136D9">
      <w:pPr>
        <w:numPr>
          <w:ilvl w:val="1"/>
          <w:numId w:val="4"/>
        </w:numPr>
        <w:jc w:val="both"/>
        <w:rPr>
          <w:rFonts w:ascii="Times New Roman" w:hAnsi="Times New Roman" w:cs="Times New Roman"/>
        </w:rPr>
      </w:pPr>
      <w:r w:rsidRPr="004136D9">
        <w:rPr>
          <w:rFonts w:ascii="Times New Roman" w:hAnsi="Times New Roman" w:cs="Times New Roman"/>
        </w:rPr>
        <w:t>Financial performance</w:t>
      </w:r>
      <w:r>
        <w:rPr>
          <w:rFonts w:ascii="Times New Roman" w:hAnsi="Times New Roman" w:cs="Times New Roman"/>
        </w:rPr>
        <w:t xml:space="preserve"> perspective: Measures </w:t>
      </w:r>
      <w:r w:rsidR="00662BC1">
        <w:rPr>
          <w:rFonts w:ascii="Times New Roman" w:hAnsi="Times New Roman" w:cs="Times New Roman"/>
        </w:rPr>
        <w:t xml:space="preserve">the organization’s </w:t>
      </w:r>
      <w:r>
        <w:rPr>
          <w:rFonts w:ascii="Times New Roman" w:hAnsi="Times New Roman" w:cs="Times New Roman"/>
        </w:rPr>
        <w:t>progress toward financial goals</w:t>
      </w:r>
    </w:p>
    <w:p w14:paraId="001C5F16" w14:textId="4EF8B51B" w:rsidR="004136D9" w:rsidRPr="004136D9" w:rsidRDefault="004136D9" w:rsidP="004136D9">
      <w:pPr>
        <w:numPr>
          <w:ilvl w:val="1"/>
          <w:numId w:val="4"/>
        </w:numPr>
        <w:jc w:val="both"/>
        <w:rPr>
          <w:rFonts w:ascii="Times New Roman" w:hAnsi="Times New Roman" w:cs="Times New Roman"/>
        </w:rPr>
      </w:pPr>
      <w:r w:rsidRPr="004136D9">
        <w:rPr>
          <w:rFonts w:ascii="Times New Roman" w:hAnsi="Times New Roman" w:cs="Times New Roman"/>
        </w:rPr>
        <w:t>Internal business processes</w:t>
      </w:r>
      <w:r>
        <w:rPr>
          <w:rFonts w:ascii="Times New Roman" w:hAnsi="Times New Roman" w:cs="Times New Roman"/>
        </w:rPr>
        <w:t xml:space="preserve"> perspective: Assesses the organization</w:t>
      </w:r>
      <w:r w:rsidR="00662BC1">
        <w:rPr>
          <w:rFonts w:ascii="Times New Roman" w:hAnsi="Times New Roman" w:cs="Times New Roman"/>
        </w:rPr>
        <w:t xml:space="preserve">’s </w:t>
      </w:r>
      <w:r>
        <w:rPr>
          <w:rFonts w:ascii="Times New Roman" w:hAnsi="Times New Roman" w:cs="Times New Roman"/>
        </w:rPr>
        <w:t>ability to produce and deliver goods or services</w:t>
      </w:r>
    </w:p>
    <w:p w14:paraId="5B787295" w14:textId="5BCC7D88" w:rsidR="004136D9" w:rsidRPr="004136D9" w:rsidRDefault="004136D9" w:rsidP="004136D9">
      <w:pPr>
        <w:numPr>
          <w:ilvl w:val="1"/>
          <w:numId w:val="4"/>
        </w:numPr>
        <w:jc w:val="both"/>
        <w:rPr>
          <w:rFonts w:ascii="Times New Roman" w:hAnsi="Times New Roman" w:cs="Times New Roman"/>
        </w:rPr>
      </w:pPr>
      <w:r w:rsidRPr="004136D9">
        <w:rPr>
          <w:rFonts w:ascii="Times New Roman" w:hAnsi="Times New Roman" w:cs="Times New Roman"/>
        </w:rPr>
        <w:t xml:space="preserve">Learning and </w:t>
      </w:r>
      <w:r>
        <w:rPr>
          <w:rFonts w:ascii="Times New Roman" w:hAnsi="Times New Roman" w:cs="Times New Roman"/>
        </w:rPr>
        <w:t>growth perspective: Measures the organization</w:t>
      </w:r>
      <w:r w:rsidR="00662BC1">
        <w:rPr>
          <w:rFonts w:ascii="Times New Roman" w:hAnsi="Times New Roman" w:cs="Times New Roman"/>
        </w:rPr>
        <w:t>’</w:t>
      </w:r>
      <w:r>
        <w:rPr>
          <w:rFonts w:ascii="Times New Roman" w:hAnsi="Times New Roman" w:cs="Times New Roman"/>
        </w:rPr>
        <w:t>s ability to change and develop</w:t>
      </w:r>
    </w:p>
    <w:p w14:paraId="2881B09B" w14:textId="77777777" w:rsidR="004136D9" w:rsidRDefault="004136D9" w:rsidP="004136D9">
      <w:pPr>
        <w:ind w:left="1080"/>
        <w:jc w:val="both"/>
        <w:rPr>
          <w:rFonts w:ascii="Times New Roman" w:hAnsi="Times New Roman" w:cs="Times New Roman"/>
        </w:rPr>
      </w:pPr>
    </w:p>
    <w:p w14:paraId="36D0A2AF" w14:textId="327408C8" w:rsidR="004136D9" w:rsidRPr="004136D9" w:rsidRDefault="004136D9" w:rsidP="004136D9">
      <w:pPr>
        <w:jc w:val="both"/>
        <w:rPr>
          <w:rFonts w:ascii="Times New Roman" w:hAnsi="Times New Roman" w:cs="Times New Roman"/>
        </w:rPr>
      </w:pPr>
      <w:r w:rsidRPr="004136D9">
        <w:rPr>
          <w:rFonts w:ascii="Times New Roman" w:hAnsi="Times New Roman" w:cs="Times New Roman"/>
        </w:rPr>
        <w:t xml:space="preserve">The main concept is that no single measure can properly evaluate a business unit’s progress toward strategic success. </w:t>
      </w:r>
    </w:p>
    <w:p w14:paraId="1B4DB60F" w14:textId="534F59EF" w:rsidR="004136D9" w:rsidRPr="004136D9" w:rsidRDefault="004136D9" w:rsidP="004136D9">
      <w:pPr>
        <w:ind w:left="1080"/>
        <w:jc w:val="both"/>
        <w:rPr>
          <w:rFonts w:ascii="Times New Roman" w:hAnsi="Times New Roman" w:cs="Times New Roman"/>
        </w:rPr>
      </w:pPr>
    </w:p>
    <w:p w14:paraId="76195C49" w14:textId="6E23D56E" w:rsidR="004136D9" w:rsidRPr="00316365" w:rsidRDefault="004136D9" w:rsidP="00316365">
      <w:pPr>
        <w:rPr>
          <w:rFonts w:ascii="Times New Roman" w:hAnsi="Times New Roman" w:cs="Times New Roman"/>
          <w:sz w:val="20"/>
          <w:szCs w:val="20"/>
        </w:rPr>
      </w:pPr>
    </w:p>
    <w:sectPr w:rsidR="004136D9" w:rsidRPr="00316365" w:rsidSect="0062788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4DEF" w14:textId="77777777" w:rsidR="009B65FC" w:rsidRDefault="009B65FC" w:rsidP="00CD5FF9">
      <w:r>
        <w:separator/>
      </w:r>
    </w:p>
  </w:endnote>
  <w:endnote w:type="continuationSeparator" w:id="0">
    <w:p w14:paraId="3A86A9EA" w14:textId="77777777" w:rsidR="009B65FC" w:rsidRDefault="009B65FC" w:rsidP="00CD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1901653"/>
      <w:docPartObj>
        <w:docPartGallery w:val="Page Numbers (Bottom of Page)"/>
        <w:docPartUnique/>
      </w:docPartObj>
    </w:sdtPr>
    <w:sdtEndPr>
      <w:rPr>
        <w:rStyle w:val="PageNumber"/>
      </w:rPr>
    </w:sdtEndPr>
    <w:sdtContent>
      <w:p w14:paraId="2DBE2E0F" w14:textId="4EAC7CEC" w:rsidR="00606D0E" w:rsidRDefault="00606D0E" w:rsidP="00B57D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8B681" w14:textId="77777777" w:rsidR="00606D0E" w:rsidRDefault="00606D0E" w:rsidP="00606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306237939"/>
      <w:docPartObj>
        <w:docPartGallery w:val="Page Numbers (Bottom of Page)"/>
        <w:docPartUnique/>
      </w:docPartObj>
    </w:sdtPr>
    <w:sdtEndPr>
      <w:rPr>
        <w:rStyle w:val="PageNumber"/>
      </w:rPr>
    </w:sdtEndPr>
    <w:sdtContent>
      <w:p w14:paraId="35A6A8AE" w14:textId="4891240B" w:rsidR="00606D0E" w:rsidRPr="00606D0E" w:rsidRDefault="00606D0E" w:rsidP="00B57DA5">
        <w:pPr>
          <w:pStyle w:val="Footer"/>
          <w:framePr w:wrap="none" w:vAnchor="text" w:hAnchor="margin" w:xAlign="right" w:y="1"/>
          <w:rPr>
            <w:rStyle w:val="PageNumber"/>
            <w:sz w:val="20"/>
            <w:szCs w:val="20"/>
          </w:rPr>
        </w:pPr>
        <w:r w:rsidRPr="00606D0E">
          <w:rPr>
            <w:rStyle w:val="PageNumber"/>
            <w:sz w:val="20"/>
            <w:szCs w:val="20"/>
          </w:rPr>
          <w:fldChar w:fldCharType="begin"/>
        </w:r>
        <w:r w:rsidRPr="00606D0E">
          <w:rPr>
            <w:rStyle w:val="PageNumber"/>
            <w:sz w:val="20"/>
            <w:szCs w:val="20"/>
          </w:rPr>
          <w:instrText xml:space="preserve"> PAGE </w:instrText>
        </w:r>
        <w:r w:rsidRPr="00606D0E">
          <w:rPr>
            <w:rStyle w:val="PageNumber"/>
            <w:sz w:val="20"/>
            <w:szCs w:val="20"/>
          </w:rPr>
          <w:fldChar w:fldCharType="separate"/>
        </w:r>
        <w:r w:rsidRPr="00606D0E">
          <w:rPr>
            <w:rStyle w:val="PageNumber"/>
            <w:noProof/>
            <w:sz w:val="20"/>
            <w:szCs w:val="20"/>
          </w:rPr>
          <w:t>2</w:t>
        </w:r>
        <w:r w:rsidRPr="00606D0E">
          <w:rPr>
            <w:rStyle w:val="PageNumber"/>
            <w:sz w:val="20"/>
            <w:szCs w:val="20"/>
          </w:rPr>
          <w:fldChar w:fldCharType="end"/>
        </w:r>
      </w:p>
    </w:sdtContent>
  </w:sdt>
  <w:p w14:paraId="40920601" w14:textId="28766DBC" w:rsidR="00CD5FF9" w:rsidRPr="009E6EF0" w:rsidRDefault="00CD5FF9" w:rsidP="005874E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DDE1E" w14:textId="77777777" w:rsidR="009B65FC" w:rsidRDefault="009B65FC" w:rsidP="00CD5FF9">
      <w:r>
        <w:separator/>
      </w:r>
    </w:p>
  </w:footnote>
  <w:footnote w:type="continuationSeparator" w:id="0">
    <w:p w14:paraId="638E3582" w14:textId="77777777" w:rsidR="009B65FC" w:rsidRDefault="009B65FC" w:rsidP="00CD5FF9">
      <w:r>
        <w:continuationSeparator/>
      </w:r>
    </w:p>
  </w:footnote>
  <w:footnote w:id="1">
    <w:p w14:paraId="322E31AA" w14:textId="77777777" w:rsidR="00316365" w:rsidRDefault="00316365" w:rsidP="00316365">
      <w:r>
        <w:rPr>
          <w:rStyle w:val="FootnoteReference"/>
        </w:rPr>
        <w:footnoteRef/>
      </w:r>
      <w:r>
        <w:t xml:space="preserve"> You can use Power BI or Excel to create visualizations and follow the alternative instructions in the “Notes” above. </w:t>
      </w:r>
    </w:p>
    <w:p w14:paraId="31341775" w14:textId="77777777" w:rsidR="00316365" w:rsidRDefault="00316365" w:rsidP="00316365">
      <w:pPr>
        <w:pStyle w:val="FootnoteText"/>
      </w:pPr>
    </w:p>
  </w:footnote>
  <w:footnote w:id="2">
    <w:p w14:paraId="0D91A6B5" w14:textId="77777777" w:rsidR="004136D9" w:rsidRPr="004136D9" w:rsidRDefault="004136D9" w:rsidP="004136D9">
      <w:pPr>
        <w:pStyle w:val="FootnoteText"/>
        <w:numPr>
          <w:ilvl w:val="0"/>
          <w:numId w:val="6"/>
        </w:numPr>
      </w:pPr>
      <w:r>
        <w:rPr>
          <w:rStyle w:val="FootnoteReference"/>
        </w:rPr>
        <w:footnoteRef/>
      </w:r>
      <w:r>
        <w:t xml:space="preserve"> </w:t>
      </w:r>
      <w:r w:rsidRPr="004136D9">
        <w:rPr>
          <w:i/>
          <w:iCs/>
        </w:rPr>
        <w:t>Kaplan, Robert S; Norton, D. P. (1993). "Putting the Balanced Scorecard to Work". Harvard Business Review.</w:t>
      </w:r>
    </w:p>
    <w:p w14:paraId="27B52B32" w14:textId="77777777" w:rsidR="004136D9" w:rsidRPr="004136D9" w:rsidRDefault="004136D9" w:rsidP="004136D9">
      <w:pPr>
        <w:pStyle w:val="FootnoteText"/>
        <w:numPr>
          <w:ilvl w:val="0"/>
          <w:numId w:val="6"/>
        </w:numPr>
      </w:pPr>
      <w:r w:rsidRPr="004136D9">
        <w:rPr>
          <w:i/>
          <w:iCs/>
        </w:rPr>
        <w:t>Kaplan, Robert S; Norton, D. P. (1996). The Balanced Scorecard: Translating Strategy into Action. Boston, MA.: Harvard Business School Press. </w:t>
      </w:r>
      <w:hyperlink r:id="rId1" w:history="1">
        <w:r w:rsidRPr="004136D9">
          <w:rPr>
            <w:rStyle w:val="Hyperlink"/>
            <w:i/>
            <w:iCs/>
          </w:rPr>
          <w:t>ISBN</w:t>
        </w:r>
      </w:hyperlink>
      <w:r w:rsidRPr="004136D9">
        <w:rPr>
          <w:i/>
          <w:iCs/>
        </w:rPr>
        <w:t> </w:t>
      </w:r>
      <w:hyperlink r:id="rId2" w:history="1">
        <w:r w:rsidRPr="004136D9">
          <w:rPr>
            <w:rStyle w:val="Hyperlink"/>
            <w:i/>
            <w:iCs/>
          </w:rPr>
          <w:t>978-0-87584-651-4</w:t>
        </w:r>
      </w:hyperlink>
      <w:r w:rsidRPr="004136D9">
        <w:rPr>
          <w:i/>
          <w:iCs/>
        </w:rPr>
        <w:t>.</w:t>
      </w:r>
    </w:p>
    <w:p w14:paraId="2DD22406" w14:textId="70B79CAC" w:rsidR="004136D9" w:rsidRDefault="004136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75CE"/>
    <w:multiLevelType w:val="hybridMultilevel"/>
    <w:tmpl w:val="64FC75A8"/>
    <w:lvl w:ilvl="0" w:tplc="0DE8CE50">
      <w:start w:val="1"/>
      <w:numFmt w:val="bullet"/>
      <w:lvlText w:val="•"/>
      <w:lvlJc w:val="left"/>
      <w:pPr>
        <w:tabs>
          <w:tab w:val="num" w:pos="720"/>
        </w:tabs>
        <w:ind w:left="720" w:hanging="360"/>
      </w:pPr>
      <w:rPr>
        <w:rFonts w:ascii="Arial" w:hAnsi="Arial" w:hint="default"/>
      </w:rPr>
    </w:lvl>
    <w:lvl w:ilvl="1" w:tplc="67E8C368" w:tentative="1">
      <w:start w:val="1"/>
      <w:numFmt w:val="bullet"/>
      <w:lvlText w:val="•"/>
      <w:lvlJc w:val="left"/>
      <w:pPr>
        <w:tabs>
          <w:tab w:val="num" w:pos="1440"/>
        </w:tabs>
        <w:ind w:left="1440" w:hanging="360"/>
      </w:pPr>
      <w:rPr>
        <w:rFonts w:ascii="Arial" w:hAnsi="Arial" w:hint="default"/>
      </w:rPr>
    </w:lvl>
    <w:lvl w:ilvl="2" w:tplc="010EB6FC" w:tentative="1">
      <w:start w:val="1"/>
      <w:numFmt w:val="bullet"/>
      <w:lvlText w:val="•"/>
      <w:lvlJc w:val="left"/>
      <w:pPr>
        <w:tabs>
          <w:tab w:val="num" w:pos="2160"/>
        </w:tabs>
        <w:ind w:left="2160" w:hanging="360"/>
      </w:pPr>
      <w:rPr>
        <w:rFonts w:ascii="Arial" w:hAnsi="Arial" w:hint="default"/>
      </w:rPr>
    </w:lvl>
    <w:lvl w:ilvl="3" w:tplc="58A8873C" w:tentative="1">
      <w:start w:val="1"/>
      <w:numFmt w:val="bullet"/>
      <w:lvlText w:val="•"/>
      <w:lvlJc w:val="left"/>
      <w:pPr>
        <w:tabs>
          <w:tab w:val="num" w:pos="2880"/>
        </w:tabs>
        <w:ind w:left="2880" w:hanging="360"/>
      </w:pPr>
      <w:rPr>
        <w:rFonts w:ascii="Arial" w:hAnsi="Arial" w:hint="default"/>
      </w:rPr>
    </w:lvl>
    <w:lvl w:ilvl="4" w:tplc="8E2EFA84" w:tentative="1">
      <w:start w:val="1"/>
      <w:numFmt w:val="bullet"/>
      <w:lvlText w:val="•"/>
      <w:lvlJc w:val="left"/>
      <w:pPr>
        <w:tabs>
          <w:tab w:val="num" w:pos="3600"/>
        </w:tabs>
        <w:ind w:left="3600" w:hanging="360"/>
      </w:pPr>
      <w:rPr>
        <w:rFonts w:ascii="Arial" w:hAnsi="Arial" w:hint="default"/>
      </w:rPr>
    </w:lvl>
    <w:lvl w:ilvl="5" w:tplc="20F010B0" w:tentative="1">
      <w:start w:val="1"/>
      <w:numFmt w:val="bullet"/>
      <w:lvlText w:val="•"/>
      <w:lvlJc w:val="left"/>
      <w:pPr>
        <w:tabs>
          <w:tab w:val="num" w:pos="4320"/>
        </w:tabs>
        <w:ind w:left="4320" w:hanging="360"/>
      </w:pPr>
      <w:rPr>
        <w:rFonts w:ascii="Arial" w:hAnsi="Arial" w:hint="default"/>
      </w:rPr>
    </w:lvl>
    <w:lvl w:ilvl="6" w:tplc="6F0CA210" w:tentative="1">
      <w:start w:val="1"/>
      <w:numFmt w:val="bullet"/>
      <w:lvlText w:val="•"/>
      <w:lvlJc w:val="left"/>
      <w:pPr>
        <w:tabs>
          <w:tab w:val="num" w:pos="5040"/>
        </w:tabs>
        <w:ind w:left="5040" w:hanging="360"/>
      </w:pPr>
      <w:rPr>
        <w:rFonts w:ascii="Arial" w:hAnsi="Arial" w:hint="default"/>
      </w:rPr>
    </w:lvl>
    <w:lvl w:ilvl="7" w:tplc="D15A200C" w:tentative="1">
      <w:start w:val="1"/>
      <w:numFmt w:val="bullet"/>
      <w:lvlText w:val="•"/>
      <w:lvlJc w:val="left"/>
      <w:pPr>
        <w:tabs>
          <w:tab w:val="num" w:pos="5760"/>
        </w:tabs>
        <w:ind w:left="5760" w:hanging="360"/>
      </w:pPr>
      <w:rPr>
        <w:rFonts w:ascii="Arial" w:hAnsi="Arial" w:hint="default"/>
      </w:rPr>
    </w:lvl>
    <w:lvl w:ilvl="8" w:tplc="E01AF1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300940"/>
    <w:multiLevelType w:val="hybridMultilevel"/>
    <w:tmpl w:val="5C0A4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C469B"/>
    <w:multiLevelType w:val="hybridMultilevel"/>
    <w:tmpl w:val="EEC48EC6"/>
    <w:lvl w:ilvl="0" w:tplc="B10A6EA8">
      <w:start w:val="1"/>
      <w:numFmt w:val="bullet"/>
      <w:lvlText w:val=""/>
      <w:lvlJc w:val="left"/>
      <w:pPr>
        <w:tabs>
          <w:tab w:val="num" w:pos="720"/>
        </w:tabs>
        <w:ind w:left="720" w:hanging="360"/>
      </w:pPr>
      <w:rPr>
        <w:rFonts w:ascii="Wingdings 3" w:hAnsi="Wingdings 3" w:hint="default"/>
      </w:rPr>
    </w:lvl>
    <w:lvl w:ilvl="1" w:tplc="86F28C5A">
      <w:numFmt w:val="none"/>
      <w:lvlText w:val=""/>
      <w:lvlJc w:val="left"/>
      <w:pPr>
        <w:tabs>
          <w:tab w:val="num" w:pos="360"/>
        </w:tabs>
      </w:pPr>
    </w:lvl>
    <w:lvl w:ilvl="2" w:tplc="D1789414" w:tentative="1">
      <w:start w:val="1"/>
      <w:numFmt w:val="bullet"/>
      <w:lvlText w:val=""/>
      <w:lvlJc w:val="left"/>
      <w:pPr>
        <w:tabs>
          <w:tab w:val="num" w:pos="2160"/>
        </w:tabs>
        <w:ind w:left="2160" w:hanging="360"/>
      </w:pPr>
      <w:rPr>
        <w:rFonts w:ascii="Wingdings 3" w:hAnsi="Wingdings 3" w:hint="default"/>
      </w:rPr>
    </w:lvl>
    <w:lvl w:ilvl="3" w:tplc="38E863F0" w:tentative="1">
      <w:start w:val="1"/>
      <w:numFmt w:val="bullet"/>
      <w:lvlText w:val=""/>
      <w:lvlJc w:val="left"/>
      <w:pPr>
        <w:tabs>
          <w:tab w:val="num" w:pos="2880"/>
        </w:tabs>
        <w:ind w:left="2880" w:hanging="360"/>
      </w:pPr>
      <w:rPr>
        <w:rFonts w:ascii="Wingdings 3" w:hAnsi="Wingdings 3" w:hint="default"/>
      </w:rPr>
    </w:lvl>
    <w:lvl w:ilvl="4" w:tplc="6D049200" w:tentative="1">
      <w:start w:val="1"/>
      <w:numFmt w:val="bullet"/>
      <w:lvlText w:val=""/>
      <w:lvlJc w:val="left"/>
      <w:pPr>
        <w:tabs>
          <w:tab w:val="num" w:pos="3600"/>
        </w:tabs>
        <w:ind w:left="3600" w:hanging="360"/>
      </w:pPr>
      <w:rPr>
        <w:rFonts w:ascii="Wingdings 3" w:hAnsi="Wingdings 3" w:hint="default"/>
      </w:rPr>
    </w:lvl>
    <w:lvl w:ilvl="5" w:tplc="AABC9266" w:tentative="1">
      <w:start w:val="1"/>
      <w:numFmt w:val="bullet"/>
      <w:lvlText w:val=""/>
      <w:lvlJc w:val="left"/>
      <w:pPr>
        <w:tabs>
          <w:tab w:val="num" w:pos="4320"/>
        </w:tabs>
        <w:ind w:left="4320" w:hanging="360"/>
      </w:pPr>
      <w:rPr>
        <w:rFonts w:ascii="Wingdings 3" w:hAnsi="Wingdings 3" w:hint="default"/>
      </w:rPr>
    </w:lvl>
    <w:lvl w:ilvl="6" w:tplc="C4DA9268" w:tentative="1">
      <w:start w:val="1"/>
      <w:numFmt w:val="bullet"/>
      <w:lvlText w:val=""/>
      <w:lvlJc w:val="left"/>
      <w:pPr>
        <w:tabs>
          <w:tab w:val="num" w:pos="5040"/>
        </w:tabs>
        <w:ind w:left="5040" w:hanging="360"/>
      </w:pPr>
      <w:rPr>
        <w:rFonts w:ascii="Wingdings 3" w:hAnsi="Wingdings 3" w:hint="default"/>
      </w:rPr>
    </w:lvl>
    <w:lvl w:ilvl="7" w:tplc="20281FAA" w:tentative="1">
      <w:start w:val="1"/>
      <w:numFmt w:val="bullet"/>
      <w:lvlText w:val=""/>
      <w:lvlJc w:val="left"/>
      <w:pPr>
        <w:tabs>
          <w:tab w:val="num" w:pos="5760"/>
        </w:tabs>
        <w:ind w:left="5760" w:hanging="360"/>
      </w:pPr>
      <w:rPr>
        <w:rFonts w:ascii="Wingdings 3" w:hAnsi="Wingdings 3" w:hint="default"/>
      </w:rPr>
    </w:lvl>
    <w:lvl w:ilvl="8" w:tplc="FD66F19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9AE5D2B"/>
    <w:multiLevelType w:val="hybridMultilevel"/>
    <w:tmpl w:val="19A6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E4CA0"/>
    <w:multiLevelType w:val="hybridMultilevel"/>
    <w:tmpl w:val="99C4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85FCB"/>
    <w:multiLevelType w:val="hybridMultilevel"/>
    <w:tmpl w:val="73C0F134"/>
    <w:lvl w:ilvl="0" w:tplc="0C2C38FA">
      <w:start w:val="1"/>
      <w:numFmt w:val="decimal"/>
      <w:lvlText w:val="%1."/>
      <w:lvlJc w:val="left"/>
      <w:pPr>
        <w:tabs>
          <w:tab w:val="num" w:pos="720"/>
        </w:tabs>
        <w:ind w:left="720" w:hanging="360"/>
      </w:pPr>
    </w:lvl>
    <w:lvl w:ilvl="1" w:tplc="5980DD20">
      <w:start w:val="1"/>
      <w:numFmt w:val="decimal"/>
      <w:lvlText w:val="%2."/>
      <w:lvlJc w:val="left"/>
      <w:pPr>
        <w:tabs>
          <w:tab w:val="num" w:pos="1440"/>
        </w:tabs>
        <w:ind w:left="1440" w:hanging="360"/>
      </w:pPr>
    </w:lvl>
    <w:lvl w:ilvl="2" w:tplc="AF7A8428" w:tentative="1">
      <w:start w:val="1"/>
      <w:numFmt w:val="decimal"/>
      <w:lvlText w:val="%3."/>
      <w:lvlJc w:val="left"/>
      <w:pPr>
        <w:tabs>
          <w:tab w:val="num" w:pos="2160"/>
        </w:tabs>
        <w:ind w:left="2160" w:hanging="360"/>
      </w:pPr>
    </w:lvl>
    <w:lvl w:ilvl="3" w:tplc="997E01C8" w:tentative="1">
      <w:start w:val="1"/>
      <w:numFmt w:val="decimal"/>
      <w:lvlText w:val="%4."/>
      <w:lvlJc w:val="left"/>
      <w:pPr>
        <w:tabs>
          <w:tab w:val="num" w:pos="2880"/>
        </w:tabs>
        <w:ind w:left="2880" w:hanging="360"/>
      </w:pPr>
    </w:lvl>
    <w:lvl w:ilvl="4" w:tplc="B9BE410C" w:tentative="1">
      <w:start w:val="1"/>
      <w:numFmt w:val="decimal"/>
      <w:lvlText w:val="%5."/>
      <w:lvlJc w:val="left"/>
      <w:pPr>
        <w:tabs>
          <w:tab w:val="num" w:pos="3600"/>
        </w:tabs>
        <w:ind w:left="3600" w:hanging="360"/>
      </w:pPr>
    </w:lvl>
    <w:lvl w:ilvl="5" w:tplc="D452CF16" w:tentative="1">
      <w:start w:val="1"/>
      <w:numFmt w:val="decimal"/>
      <w:lvlText w:val="%6."/>
      <w:lvlJc w:val="left"/>
      <w:pPr>
        <w:tabs>
          <w:tab w:val="num" w:pos="4320"/>
        </w:tabs>
        <w:ind w:left="4320" w:hanging="360"/>
      </w:pPr>
    </w:lvl>
    <w:lvl w:ilvl="6" w:tplc="F54CEE38" w:tentative="1">
      <w:start w:val="1"/>
      <w:numFmt w:val="decimal"/>
      <w:lvlText w:val="%7."/>
      <w:lvlJc w:val="left"/>
      <w:pPr>
        <w:tabs>
          <w:tab w:val="num" w:pos="5040"/>
        </w:tabs>
        <w:ind w:left="5040" w:hanging="360"/>
      </w:pPr>
    </w:lvl>
    <w:lvl w:ilvl="7" w:tplc="70B41202" w:tentative="1">
      <w:start w:val="1"/>
      <w:numFmt w:val="decimal"/>
      <w:lvlText w:val="%8."/>
      <w:lvlJc w:val="left"/>
      <w:pPr>
        <w:tabs>
          <w:tab w:val="num" w:pos="5760"/>
        </w:tabs>
        <w:ind w:left="5760" w:hanging="360"/>
      </w:pPr>
    </w:lvl>
    <w:lvl w:ilvl="8" w:tplc="58A88ACC" w:tentative="1">
      <w:start w:val="1"/>
      <w:numFmt w:val="decimal"/>
      <w:lvlText w:val="%9."/>
      <w:lvlJc w:val="left"/>
      <w:pPr>
        <w:tabs>
          <w:tab w:val="num" w:pos="6480"/>
        </w:tabs>
        <w:ind w:left="6480" w:hanging="360"/>
      </w:pPr>
    </w:lvl>
  </w:abstractNum>
  <w:abstractNum w:abstractNumId="6" w15:restartNumberingAfterBreak="0">
    <w:nsid w:val="7E2A56B1"/>
    <w:multiLevelType w:val="hybridMultilevel"/>
    <w:tmpl w:val="12B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C7"/>
    <w:rsid w:val="00023F18"/>
    <w:rsid w:val="000676C1"/>
    <w:rsid w:val="000948DD"/>
    <w:rsid w:val="000A669B"/>
    <w:rsid w:val="00152E5F"/>
    <w:rsid w:val="001543C7"/>
    <w:rsid w:val="0015644E"/>
    <w:rsid w:val="00193590"/>
    <w:rsid w:val="00194E53"/>
    <w:rsid w:val="001A3897"/>
    <w:rsid w:val="001B3B68"/>
    <w:rsid w:val="001E01E6"/>
    <w:rsid w:val="001F392D"/>
    <w:rsid w:val="002469E9"/>
    <w:rsid w:val="00316365"/>
    <w:rsid w:val="003C0B03"/>
    <w:rsid w:val="003C29E4"/>
    <w:rsid w:val="003E0587"/>
    <w:rsid w:val="004136D9"/>
    <w:rsid w:val="00421B9F"/>
    <w:rsid w:val="00463DB7"/>
    <w:rsid w:val="004C3127"/>
    <w:rsid w:val="004D549C"/>
    <w:rsid w:val="00564345"/>
    <w:rsid w:val="00565D15"/>
    <w:rsid w:val="00566729"/>
    <w:rsid w:val="00574028"/>
    <w:rsid w:val="005874E2"/>
    <w:rsid w:val="005B7940"/>
    <w:rsid w:val="005D3824"/>
    <w:rsid w:val="0060497B"/>
    <w:rsid w:val="00606D0E"/>
    <w:rsid w:val="00617B62"/>
    <w:rsid w:val="00624591"/>
    <w:rsid w:val="00627882"/>
    <w:rsid w:val="006464D6"/>
    <w:rsid w:val="00662BC1"/>
    <w:rsid w:val="00676152"/>
    <w:rsid w:val="007078E6"/>
    <w:rsid w:val="0076785C"/>
    <w:rsid w:val="007A05D4"/>
    <w:rsid w:val="007C6272"/>
    <w:rsid w:val="007D1054"/>
    <w:rsid w:val="00852BC1"/>
    <w:rsid w:val="008625E2"/>
    <w:rsid w:val="00934DCA"/>
    <w:rsid w:val="00943A74"/>
    <w:rsid w:val="00944B1E"/>
    <w:rsid w:val="00952FEE"/>
    <w:rsid w:val="00976CDF"/>
    <w:rsid w:val="009958DE"/>
    <w:rsid w:val="009B5C69"/>
    <w:rsid w:val="009B65FC"/>
    <w:rsid w:val="009E6EF0"/>
    <w:rsid w:val="00A12DBA"/>
    <w:rsid w:val="00A21994"/>
    <w:rsid w:val="00A449C8"/>
    <w:rsid w:val="00A95208"/>
    <w:rsid w:val="00AB2A9F"/>
    <w:rsid w:val="00AD79A3"/>
    <w:rsid w:val="00B01729"/>
    <w:rsid w:val="00B33D2F"/>
    <w:rsid w:val="00BC44B9"/>
    <w:rsid w:val="00BD3511"/>
    <w:rsid w:val="00BF24B2"/>
    <w:rsid w:val="00BF461E"/>
    <w:rsid w:val="00C227B3"/>
    <w:rsid w:val="00C3505D"/>
    <w:rsid w:val="00C365EB"/>
    <w:rsid w:val="00C54AAF"/>
    <w:rsid w:val="00CC0EFA"/>
    <w:rsid w:val="00CC1B23"/>
    <w:rsid w:val="00CD5FF9"/>
    <w:rsid w:val="00D10590"/>
    <w:rsid w:val="00D44A5C"/>
    <w:rsid w:val="00D55217"/>
    <w:rsid w:val="00D6247A"/>
    <w:rsid w:val="00D73357"/>
    <w:rsid w:val="00D812EB"/>
    <w:rsid w:val="00D85DD8"/>
    <w:rsid w:val="00DF1469"/>
    <w:rsid w:val="00E00557"/>
    <w:rsid w:val="00E36718"/>
    <w:rsid w:val="00E719B5"/>
    <w:rsid w:val="00EA5070"/>
    <w:rsid w:val="00EC0F75"/>
    <w:rsid w:val="00ED05B4"/>
    <w:rsid w:val="00F15A0E"/>
    <w:rsid w:val="00F537F9"/>
    <w:rsid w:val="00F615FE"/>
    <w:rsid w:val="00F85FC8"/>
    <w:rsid w:val="00F9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810E"/>
  <w15:chartTrackingRefBased/>
  <w15:docId w15:val="{D85CD6B1-357A-5541-963F-0A54E41D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57"/>
    <w:pPr>
      <w:ind w:left="720"/>
      <w:contextualSpacing/>
    </w:pPr>
  </w:style>
  <w:style w:type="paragraph" w:styleId="Header">
    <w:name w:val="header"/>
    <w:basedOn w:val="Normal"/>
    <w:link w:val="HeaderChar"/>
    <w:uiPriority w:val="99"/>
    <w:unhideWhenUsed/>
    <w:rsid w:val="00CD5FF9"/>
    <w:pPr>
      <w:tabs>
        <w:tab w:val="center" w:pos="4680"/>
        <w:tab w:val="right" w:pos="9360"/>
      </w:tabs>
    </w:pPr>
  </w:style>
  <w:style w:type="character" w:customStyle="1" w:styleId="HeaderChar">
    <w:name w:val="Header Char"/>
    <w:basedOn w:val="DefaultParagraphFont"/>
    <w:link w:val="Header"/>
    <w:uiPriority w:val="99"/>
    <w:rsid w:val="00CD5FF9"/>
  </w:style>
  <w:style w:type="paragraph" w:styleId="Footer">
    <w:name w:val="footer"/>
    <w:basedOn w:val="Normal"/>
    <w:link w:val="FooterChar"/>
    <w:uiPriority w:val="99"/>
    <w:unhideWhenUsed/>
    <w:rsid w:val="00CD5FF9"/>
    <w:pPr>
      <w:tabs>
        <w:tab w:val="center" w:pos="4680"/>
        <w:tab w:val="right" w:pos="9360"/>
      </w:tabs>
    </w:pPr>
  </w:style>
  <w:style w:type="character" w:customStyle="1" w:styleId="FooterChar">
    <w:name w:val="Footer Char"/>
    <w:basedOn w:val="DefaultParagraphFont"/>
    <w:link w:val="Footer"/>
    <w:uiPriority w:val="99"/>
    <w:rsid w:val="00CD5FF9"/>
  </w:style>
  <w:style w:type="character" w:styleId="PageNumber">
    <w:name w:val="page number"/>
    <w:basedOn w:val="DefaultParagraphFont"/>
    <w:uiPriority w:val="99"/>
    <w:semiHidden/>
    <w:unhideWhenUsed/>
    <w:rsid w:val="00606D0E"/>
  </w:style>
  <w:style w:type="paragraph" w:styleId="BalloonText">
    <w:name w:val="Balloon Text"/>
    <w:basedOn w:val="Normal"/>
    <w:link w:val="BalloonTextChar"/>
    <w:uiPriority w:val="99"/>
    <w:semiHidden/>
    <w:unhideWhenUsed/>
    <w:rsid w:val="00D62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47A"/>
    <w:rPr>
      <w:rFonts w:ascii="Times New Roman" w:hAnsi="Times New Roman" w:cs="Times New Roman"/>
      <w:sz w:val="18"/>
      <w:szCs w:val="18"/>
    </w:rPr>
  </w:style>
  <w:style w:type="character" w:styleId="Hyperlink">
    <w:name w:val="Hyperlink"/>
    <w:basedOn w:val="DefaultParagraphFont"/>
    <w:uiPriority w:val="99"/>
    <w:unhideWhenUsed/>
    <w:rsid w:val="005D3824"/>
    <w:rPr>
      <w:color w:val="0000FF"/>
      <w:u w:val="single"/>
    </w:rPr>
  </w:style>
  <w:style w:type="paragraph" w:styleId="FootnoteText">
    <w:name w:val="footnote text"/>
    <w:basedOn w:val="Normal"/>
    <w:link w:val="FootnoteTextChar"/>
    <w:uiPriority w:val="99"/>
    <w:semiHidden/>
    <w:unhideWhenUsed/>
    <w:rsid w:val="005D3824"/>
    <w:rPr>
      <w:sz w:val="20"/>
      <w:szCs w:val="20"/>
    </w:rPr>
  </w:style>
  <w:style w:type="character" w:customStyle="1" w:styleId="FootnoteTextChar">
    <w:name w:val="Footnote Text Char"/>
    <w:basedOn w:val="DefaultParagraphFont"/>
    <w:link w:val="FootnoteText"/>
    <w:uiPriority w:val="99"/>
    <w:semiHidden/>
    <w:rsid w:val="005D3824"/>
    <w:rPr>
      <w:sz w:val="20"/>
      <w:szCs w:val="20"/>
    </w:rPr>
  </w:style>
  <w:style w:type="character" w:styleId="FootnoteReference">
    <w:name w:val="footnote reference"/>
    <w:basedOn w:val="DefaultParagraphFont"/>
    <w:uiPriority w:val="99"/>
    <w:semiHidden/>
    <w:unhideWhenUsed/>
    <w:rsid w:val="005D3824"/>
    <w:rPr>
      <w:vertAlign w:val="superscript"/>
    </w:rPr>
  </w:style>
  <w:style w:type="character" w:styleId="UnresolvedMention">
    <w:name w:val="Unresolved Mention"/>
    <w:basedOn w:val="DefaultParagraphFont"/>
    <w:uiPriority w:val="99"/>
    <w:rsid w:val="0041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768284">
      <w:bodyDiv w:val="1"/>
      <w:marLeft w:val="0"/>
      <w:marRight w:val="0"/>
      <w:marTop w:val="0"/>
      <w:marBottom w:val="0"/>
      <w:divBdr>
        <w:top w:val="none" w:sz="0" w:space="0" w:color="auto"/>
        <w:left w:val="none" w:sz="0" w:space="0" w:color="auto"/>
        <w:bottom w:val="none" w:sz="0" w:space="0" w:color="auto"/>
        <w:right w:val="none" w:sz="0" w:space="0" w:color="auto"/>
      </w:divBdr>
      <w:divsChild>
        <w:div w:id="488710973">
          <w:marLeft w:val="720"/>
          <w:marRight w:val="0"/>
          <w:marTop w:val="0"/>
          <w:marBottom w:val="0"/>
          <w:divBdr>
            <w:top w:val="none" w:sz="0" w:space="0" w:color="auto"/>
            <w:left w:val="none" w:sz="0" w:space="0" w:color="auto"/>
            <w:bottom w:val="none" w:sz="0" w:space="0" w:color="auto"/>
            <w:right w:val="none" w:sz="0" w:space="0" w:color="auto"/>
          </w:divBdr>
        </w:div>
        <w:div w:id="2015037088">
          <w:marLeft w:val="720"/>
          <w:marRight w:val="0"/>
          <w:marTop w:val="0"/>
          <w:marBottom w:val="0"/>
          <w:divBdr>
            <w:top w:val="none" w:sz="0" w:space="0" w:color="auto"/>
            <w:left w:val="none" w:sz="0" w:space="0" w:color="auto"/>
            <w:bottom w:val="none" w:sz="0" w:space="0" w:color="auto"/>
            <w:right w:val="none" w:sz="0" w:space="0" w:color="auto"/>
          </w:divBdr>
        </w:div>
        <w:div w:id="1376077227">
          <w:marLeft w:val="720"/>
          <w:marRight w:val="0"/>
          <w:marTop w:val="0"/>
          <w:marBottom w:val="0"/>
          <w:divBdr>
            <w:top w:val="none" w:sz="0" w:space="0" w:color="auto"/>
            <w:left w:val="none" w:sz="0" w:space="0" w:color="auto"/>
            <w:bottom w:val="none" w:sz="0" w:space="0" w:color="auto"/>
            <w:right w:val="none" w:sz="0" w:space="0" w:color="auto"/>
          </w:divBdr>
        </w:div>
        <w:div w:id="79105097">
          <w:marLeft w:val="720"/>
          <w:marRight w:val="0"/>
          <w:marTop w:val="0"/>
          <w:marBottom w:val="0"/>
          <w:divBdr>
            <w:top w:val="none" w:sz="0" w:space="0" w:color="auto"/>
            <w:left w:val="none" w:sz="0" w:space="0" w:color="auto"/>
            <w:bottom w:val="none" w:sz="0" w:space="0" w:color="auto"/>
            <w:right w:val="none" w:sz="0" w:space="0" w:color="auto"/>
          </w:divBdr>
        </w:div>
      </w:divsChild>
    </w:div>
    <w:div w:id="1978760906">
      <w:bodyDiv w:val="1"/>
      <w:marLeft w:val="0"/>
      <w:marRight w:val="0"/>
      <w:marTop w:val="0"/>
      <w:marBottom w:val="0"/>
      <w:divBdr>
        <w:top w:val="none" w:sz="0" w:space="0" w:color="auto"/>
        <w:left w:val="none" w:sz="0" w:space="0" w:color="auto"/>
        <w:bottom w:val="none" w:sz="0" w:space="0" w:color="auto"/>
        <w:right w:val="none" w:sz="0" w:space="0" w:color="auto"/>
      </w:divBdr>
      <w:divsChild>
        <w:div w:id="1970554715">
          <w:marLeft w:val="547"/>
          <w:marRight w:val="0"/>
          <w:marTop w:val="200"/>
          <w:marBottom w:val="0"/>
          <w:divBdr>
            <w:top w:val="none" w:sz="0" w:space="0" w:color="auto"/>
            <w:left w:val="none" w:sz="0" w:space="0" w:color="auto"/>
            <w:bottom w:val="none" w:sz="0" w:space="0" w:color="auto"/>
            <w:right w:val="none" w:sz="0" w:space="0" w:color="auto"/>
          </w:divBdr>
        </w:div>
        <w:div w:id="882712453">
          <w:marLeft w:val="1166"/>
          <w:marRight w:val="0"/>
          <w:marTop w:val="200"/>
          <w:marBottom w:val="0"/>
          <w:divBdr>
            <w:top w:val="none" w:sz="0" w:space="0" w:color="auto"/>
            <w:left w:val="none" w:sz="0" w:space="0" w:color="auto"/>
            <w:bottom w:val="none" w:sz="0" w:space="0" w:color="auto"/>
            <w:right w:val="none" w:sz="0" w:space="0" w:color="auto"/>
          </w:divBdr>
        </w:div>
        <w:div w:id="1813137143">
          <w:marLeft w:val="1166"/>
          <w:marRight w:val="0"/>
          <w:marTop w:val="200"/>
          <w:marBottom w:val="0"/>
          <w:divBdr>
            <w:top w:val="none" w:sz="0" w:space="0" w:color="auto"/>
            <w:left w:val="none" w:sz="0" w:space="0" w:color="auto"/>
            <w:bottom w:val="none" w:sz="0" w:space="0" w:color="auto"/>
            <w:right w:val="none" w:sz="0" w:space="0" w:color="auto"/>
          </w:divBdr>
        </w:div>
        <w:div w:id="1348364988">
          <w:marLeft w:val="1166"/>
          <w:marRight w:val="0"/>
          <w:marTop w:val="200"/>
          <w:marBottom w:val="0"/>
          <w:divBdr>
            <w:top w:val="none" w:sz="0" w:space="0" w:color="auto"/>
            <w:left w:val="none" w:sz="0" w:space="0" w:color="auto"/>
            <w:bottom w:val="none" w:sz="0" w:space="0" w:color="auto"/>
            <w:right w:val="none" w:sz="0" w:space="0" w:color="auto"/>
          </w:divBdr>
        </w:div>
        <w:div w:id="231937739">
          <w:marLeft w:val="1166"/>
          <w:marRight w:val="0"/>
          <w:marTop w:val="200"/>
          <w:marBottom w:val="0"/>
          <w:divBdr>
            <w:top w:val="none" w:sz="0" w:space="0" w:color="auto"/>
            <w:left w:val="none" w:sz="0" w:space="0" w:color="auto"/>
            <w:bottom w:val="none" w:sz="0" w:space="0" w:color="auto"/>
            <w:right w:val="none" w:sz="0" w:space="0" w:color="auto"/>
          </w:divBdr>
        </w:div>
        <w:div w:id="385298568">
          <w:marLeft w:val="547"/>
          <w:marRight w:val="0"/>
          <w:marTop w:val="200"/>
          <w:marBottom w:val="0"/>
          <w:divBdr>
            <w:top w:val="none" w:sz="0" w:space="0" w:color="auto"/>
            <w:left w:val="none" w:sz="0" w:space="0" w:color="auto"/>
            <w:bottom w:val="none" w:sz="0" w:space="0" w:color="auto"/>
            <w:right w:val="none" w:sz="0" w:space="0" w:color="auto"/>
          </w:divBdr>
        </w:div>
      </w:divsChild>
    </w:div>
    <w:div w:id="2131701403">
      <w:bodyDiv w:val="1"/>
      <w:marLeft w:val="0"/>
      <w:marRight w:val="0"/>
      <w:marTop w:val="0"/>
      <w:marBottom w:val="0"/>
      <w:divBdr>
        <w:top w:val="none" w:sz="0" w:space="0" w:color="auto"/>
        <w:left w:val="none" w:sz="0" w:space="0" w:color="auto"/>
        <w:bottom w:val="none" w:sz="0" w:space="0" w:color="auto"/>
        <w:right w:val="none" w:sz="0" w:space="0" w:color="auto"/>
      </w:divBdr>
      <w:divsChild>
        <w:div w:id="1704669430">
          <w:marLeft w:val="274"/>
          <w:marRight w:val="0"/>
          <w:marTop w:val="0"/>
          <w:marBottom w:val="0"/>
          <w:divBdr>
            <w:top w:val="none" w:sz="0" w:space="0" w:color="auto"/>
            <w:left w:val="none" w:sz="0" w:space="0" w:color="auto"/>
            <w:bottom w:val="none" w:sz="0" w:space="0" w:color="auto"/>
            <w:right w:val="none" w:sz="0" w:space="0" w:color="auto"/>
          </w:divBdr>
        </w:div>
        <w:div w:id="13956205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au.com/learn/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pecial:BookSources/978-0-87584-651-4" TargetMode="External"/><Relationship Id="rId1" Type="http://schemas.openxmlformats.org/officeDocument/2006/relationships/hyperlink" Target="https://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EB1D-3818-451A-AFD7-0DEE4BB4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Hesford</dc:creator>
  <cp:keywords/>
  <dc:description/>
  <cp:lastModifiedBy>Ann Dzuranin</cp:lastModifiedBy>
  <cp:revision>5</cp:revision>
  <dcterms:created xsi:type="dcterms:W3CDTF">2021-08-22T23:07:00Z</dcterms:created>
  <dcterms:modified xsi:type="dcterms:W3CDTF">2021-08-23T23:43:00Z</dcterms:modified>
  <cp:category/>
</cp:coreProperties>
</file>