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FFE11" w14:textId="77777777" w:rsidR="003E6219" w:rsidRDefault="00644CA4">
      <w:pPr>
        <w:pStyle w:val="BodyText"/>
        <w:ind w:left="4150"/>
        <w:rPr>
          <w:rFonts w:ascii="Times New Roman"/>
          <w:b w:val="0"/>
          <w:sz w:val="20"/>
        </w:rPr>
      </w:pPr>
      <w:r>
        <w:rPr>
          <w:rFonts w:ascii="Times New Roman"/>
          <w:b w:val="0"/>
          <w:noProof/>
          <w:sz w:val="20"/>
        </w:rPr>
        <w:drawing>
          <wp:inline distT="0" distB="0" distL="0" distR="0" wp14:anchorId="483FFF76" wp14:editId="483FFF77">
            <wp:extent cx="1664253" cy="643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4253" cy="643127"/>
                    </a:xfrm>
                    <a:prstGeom prst="rect">
                      <a:avLst/>
                    </a:prstGeom>
                  </pic:spPr>
                </pic:pic>
              </a:graphicData>
            </a:graphic>
          </wp:inline>
        </w:drawing>
      </w:r>
    </w:p>
    <w:p w14:paraId="483FFE12" w14:textId="77777777" w:rsidR="003E6219" w:rsidRDefault="003E6219">
      <w:pPr>
        <w:pStyle w:val="BodyText"/>
        <w:spacing w:before="10"/>
        <w:rPr>
          <w:rFonts w:ascii="Times New Roman"/>
          <w:b w:val="0"/>
          <w:sz w:val="12"/>
        </w:rPr>
      </w:pPr>
    </w:p>
    <w:p w14:paraId="483FFE13" w14:textId="77777777" w:rsidR="003E6219" w:rsidRDefault="00644CA4">
      <w:pPr>
        <w:pStyle w:val="BodyText"/>
        <w:spacing w:before="94"/>
        <w:ind w:left="3918" w:right="4112"/>
        <w:jc w:val="center"/>
      </w:pPr>
      <w:r>
        <w:t>Board of Directors Meeting Agenda Marriott Marquis Washington, DC Scarlet Oak Room</w:t>
      </w:r>
    </w:p>
    <w:p w14:paraId="483FFE14" w14:textId="77777777" w:rsidR="003E6219" w:rsidRDefault="00644CA4">
      <w:pPr>
        <w:pStyle w:val="BodyText"/>
        <w:spacing w:before="1"/>
        <w:ind w:left="3915" w:right="4112"/>
        <w:jc w:val="center"/>
      </w:pPr>
      <w:r>
        <w:t>Friday, November 3, 2023</w:t>
      </w:r>
    </w:p>
    <w:p w14:paraId="483FFE15" w14:textId="77777777" w:rsidR="003E6219" w:rsidRDefault="00644CA4">
      <w:pPr>
        <w:pStyle w:val="BodyText"/>
        <w:spacing w:before="1"/>
        <w:ind w:left="3918" w:right="4112"/>
        <w:jc w:val="center"/>
      </w:pPr>
      <w:r>
        <w:t>8:30 am – 5:00 pm</w:t>
      </w:r>
    </w:p>
    <w:p w14:paraId="483FFE16" w14:textId="77777777" w:rsidR="003E6219" w:rsidRDefault="003E6219">
      <w:pPr>
        <w:rPr>
          <w:b/>
          <w:sz w:val="20"/>
        </w:rPr>
      </w:pPr>
    </w:p>
    <w:p w14:paraId="483FFE17" w14:textId="77777777" w:rsidR="003E6219" w:rsidRDefault="003E6219">
      <w:pPr>
        <w:spacing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6"/>
        <w:gridCol w:w="5940"/>
      </w:tblGrid>
      <w:tr w:rsidR="003E6219" w14:paraId="483FFE19" w14:textId="77777777">
        <w:trPr>
          <w:trHeight w:val="242"/>
        </w:trPr>
        <w:tc>
          <w:tcPr>
            <w:tcW w:w="11316" w:type="dxa"/>
            <w:gridSpan w:val="2"/>
            <w:shd w:val="clear" w:color="auto" w:fill="F1F1F1"/>
          </w:tcPr>
          <w:p w14:paraId="483FFE18" w14:textId="77777777" w:rsidR="003E6219" w:rsidRDefault="00644CA4">
            <w:pPr>
              <w:pStyle w:val="TableParagraph"/>
              <w:spacing w:line="222" w:lineRule="exact"/>
              <w:ind w:left="3478" w:right="3468"/>
              <w:jc w:val="center"/>
              <w:rPr>
                <w:b/>
                <w:sz w:val="21"/>
              </w:rPr>
            </w:pPr>
            <w:r>
              <w:rPr>
                <w:b/>
                <w:sz w:val="21"/>
              </w:rPr>
              <w:t>Board Members Attending</w:t>
            </w:r>
          </w:p>
        </w:tc>
      </w:tr>
      <w:tr w:rsidR="003E6219" w14:paraId="483FFE24" w14:textId="77777777">
        <w:trPr>
          <w:trHeight w:val="3381"/>
        </w:trPr>
        <w:tc>
          <w:tcPr>
            <w:tcW w:w="5376" w:type="dxa"/>
          </w:tcPr>
          <w:p w14:paraId="483FFE1A" w14:textId="77777777" w:rsidR="003E6219" w:rsidRDefault="00644CA4">
            <w:pPr>
              <w:pStyle w:val="TableParagraph"/>
              <w:spacing w:line="239" w:lineRule="exact"/>
              <w:ind w:left="107"/>
              <w:rPr>
                <w:sz w:val="21"/>
              </w:rPr>
            </w:pPr>
            <w:r>
              <w:rPr>
                <w:sz w:val="21"/>
              </w:rPr>
              <w:t>Mark Taylor, President</w:t>
            </w:r>
          </w:p>
          <w:p w14:paraId="483FFE1B" w14:textId="77777777" w:rsidR="003E6219" w:rsidRDefault="00644CA4">
            <w:pPr>
              <w:pStyle w:val="TableParagraph"/>
              <w:spacing w:before="1"/>
              <w:ind w:left="108" w:right="1865" w:hanging="1"/>
              <w:rPr>
                <w:sz w:val="21"/>
              </w:rPr>
            </w:pPr>
            <w:r>
              <w:rPr>
                <w:sz w:val="21"/>
              </w:rPr>
              <w:t>Audrey A. Gramling, President-Elect Mark Dawkins, Past President</w:t>
            </w:r>
          </w:p>
          <w:p w14:paraId="483FFE1C" w14:textId="77777777" w:rsidR="003E6219" w:rsidRDefault="00644CA4">
            <w:pPr>
              <w:pStyle w:val="TableParagraph"/>
              <w:ind w:left="108" w:right="1826"/>
              <w:rPr>
                <w:sz w:val="21"/>
              </w:rPr>
            </w:pPr>
            <w:r>
              <w:rPr>
                <w:sz w:val="21"/>
              </w:rPr>
              <w:t>Anne Farrell, Vice President-Finance Margaret Christ, Vice President- Finance-Elect</w:t>
            </w:r>
          </w:p>
          <w:p w14:paraId="483FFE1D" w14:textId="77777777" w:rsidR="003E6219" w:rsidRDefault="00644CA4">
            <w:pPr>
              <w:pStyle w:val="TableParagraph"/>
              <w:ind w:left="281" w:right="2437" w:hanging="174"/>
              <w:rPr>
                <w:sz w:val="21"/>
              </w:rPr>
            </w:pPr>
            <w:r>
              <w:rPr>
                <w:sz w:val="21"/>
              </w:rPr>
              <w:t>Sarah McVay, Vice President- Research and Publications</w:t>
            </w:r>
          </w:p>
          <w:p w14:paraId="483FFE1E" w14:textId="77777777" w:rsidR="003E6219" w:rsidRDefault="00644CA4">
            <w:pPr>
              <w:pStyle w:val="TableParagraph"/>
              <w:ind w:left="281" w:right="2075" w:hanging="173"/>
              <w:rPr>
                <w:sz w:val="21"/>
              </w:rPr>
            </w:pPr>
            <w:r>
              <w:rPr>
                <w:sz w:val="21"/>
              </w:rPr>
              <w:t>Natalie T. Churyk, Vice President- Education</w:t>
            </w:r>
          </w:p>
          <w:p w14:paraId="483FFE1F" w14:textId="77777777" w:rsidR="003E6219" w:rsidRDefault="00644CA4">
            <w:pPr>
              <w:pStyle w:val="TableParagraph"/>
              <w:spacing w:before="1"/>
              <w:ind w:left="280" w:right="201" w:hanging="173"/>
              <w:rPr>
                <w:sz w:val="21"/>
              </w:rPr>
            </w:pPr>
            <w:r>
              <w:rPr>
                <w:sz w:val="21"/>
              </w:rPr>
              <w:t>Norma Montague, Vice President-Diversity, Equity, and Inclusion</w:t>
            </w:r>
          </w:p>
        </w:tc>
        <w:tc>
          <w:tcPr>
            <w:tcW w:w="5940" w:type="dxa"/>
          </w:tcPr>
          <w:p w14:paraId="483FFE20" w14:textId="77777777" w:rsidR="003E6219" w:rsidRDefault="00644CA4">
            <w:pPr>
              <w:pStyle w:val="TableParagraph"/>
              <w:ind w:left="280" w:right="2394" w:hanging="173"/>
              <w:rPr>
                <w:sz w:val="21"/>
              </w:rPr>
            </w:pPr>
            <w:r>
              <w:rPr>
                <w:sz w:val="21"/>
              </w:rPr>
              <w:t>Linda Parsons, Director-Focusing on Membership</w:t>
            </w:r>
          </w:p>
          <w:p w14:paraId="483FFE21" w14:textId="77777777" w:rsidR="003E6219" w:rsidRDefault="00644CA4">
            <w:pPr>
              <w:pStyle w:val="TableParagraph"/>
              <w:ind w:left="338" w:right="1157" w:hanging="231"/>
              <w:rPr>
                <w:sz w:val="21"/>
              </w:rPr>
            </w:pPr>
            <w:r>
              <w:rPr>
                <w:sz w:val="21"/>
              </w:rPr>
              <w:t>Cristina Florio, Director-Focusing on International- Elect</w:t>
            </w:r>
          </w:p>
          <w:p w14:paraId="7970611A" w14:textId="4A09C2E6" w:rsidR="00867526" w:rsidRDefault="00867526">
            <w:pPr>
              <w:pStyle w:val="TableParagraph"/>
              <w:ind w:left="340" w:right="154" w:hanging="233"/>
              <w:rPr>
                <w:sz w:val="21"/>
              </w:rPr>
            </w:pPr>
            <w:r w:rsidRPr="00867526">
              <w:rPr>
                <w:sz w:val="21"/>
              </w:rPr>
              <w:t>Tim Rupert, Director-Focusing on Segments</w:t>
            </w:r>
          </w:p>
          <w:p w14:paraId="483FFE22" w14:textId="316B38D7" w:rsidR="003E6219" w:rsidRDefault="00644CA4">
            <w:pPr>
              <w:pStyle w:val="TableParagraph"/>
              <w:ind w:left="340" w:right="154" w:hanging="233"/>
              <w:rPr>
                <w:sz w:val="21"/>
              </w:rPr>
            </w:pPr>
            <w:r>
              <w:rPr>
                <w:sz w:val="21"/>
              </w:rPr>
              <w:t>Bette Kozlowski, Director-Focusing on Academic/Practitioner Interaction</w:t>
            </w:r>
          </w:p>
          <w:p w14:paraId="483FFE23" w14:textId="77777777" w:rsidR="003E6219" w:rsidRDefault="00644CA4">
            <w:pPr>
              <w:pStyle w:val="TableParagraph"/>
              <w:spacing w:line="241" w:lineRule="exact"/>
              <w:ind w:left="107"/>
              <w:rPr>
                <w:sz w:val="21"/>
              </w:rPr>
            </w:pPr>
            <w:r>
              <w:rPr>
                <w:sz w:val="21"/>
              </w:rPr>
              <w:t>Yvonne Hinson, Chief Executive Officer</w:t>
            </w:r>
          </w:p>
        </w:tc>
      </w:tr>
      <w:tr w:rsidR="003E6219" w14:paraId="483FFE26" w14:textId="77777777">
        <w:trPr>
          <w:trHeight w:val="239"/>
        </w:trPr>
        <w:tc>
          <w:tcPr>
            <w:tcW w:w="11316" w:type="dxa"/>
            <w:gridSpan w:val="2"/>
            <w:shd w:val="clear" w:color="auto" w:fill="F1F1F1"/>
          </w:tcPr>
          <w:p w14:paraId="483FFE25" w14:textId="77777777" w:rsidR="003E6219" w:rsidRDefault="00644CA4">
            <w:pPr>
              <w:pStyle w:val="TableParagraph"/>
              <w:spacing w:line="220" w:lineRule="exact"/>
              <w:ind w:left="3480" w:right="3468"/>
              <w:jc w:val="center"/>
              <w:rPr>
                <w:b/>
                <w:sz w:val="21"/>
              </w:rPr>
            </w:pPr>
            <w:r>
              <w:rPr>
                <w:b/>
                <w:sz w:val="21"/>
              </w:rPr>
              <w:t>AAA Guests &amp; Professional Staff Attending</w:t>
            </w:r>
          </w:p>
        </w:tc>
      </w:tr>
      <w:tr w:rsidR="003E6219" w14:paraId="483FFE2E" w14:textId="77777777">
        <w:trPr>
          <w:trHeight w:val="2656"/>
        </w:trPr>
        <w:tc>
          <w:tcPr>
            <w:tcW w:w="5376" w:type="dxa"/>
          </w:tcPr>
          <w:p w14:paraId="483FFE27" w14:textId="77777777" w:rsidR="003E6219" w:rsidRDefault="00644CA4">
            <w:pPr>
              <w:pStyle w:val="TableParagraph"/>
              <w:spacing w:line="241" w:lineRule="exact"/>
              <w:ind w:left="107"/>
              <w:rPr>
                <w:sz w:val="21"/>
              </w:rPr>
            </w:pPr>
            <w:r>
              <w:rPr>
                <w:sz w:val="21"/>
              </w:rPr>
              <w:t>Sidney Askew, Council Chair</w:t>
            </w:r>
          </w:p>
        </w:tc>
        <w:tc>
          <w:tcPr>
            <w:tcW w:w="5940" w:type="dxa"/>
          </w:tcPr>
          <w:p w14:paraId="483FFE28" w14:textId="77777777" w:rsidR="003E6219" w:rsidRDefault="00644CA4">
            <w:pPr>
              <w:pStyle w:val="TableParagraph"/>
              <w:ind w:left="107" w:right="632"/>
              <w:rPr>
                <w:sz w:val="21"/>
              </w:rPr>
            </w:pPr>
            <w:r>
              <w:rPr>
                <w:sz w:val="21"/>
              </w:rPr>
              <w:t>Erlinda Jones, Senior Director, Meetings &amp; Membership Steve Matzke, Senior Director, External Relations &amp;</w:t>
            </w:r>
          </w:p>
          <w:p w14:paraId="483FFE29" w14:textId="77777777" w:rsidR="003E6219" w:rsidRDefault="00644CA4">
            <w:pPr>
              <w:pStyle w:val="TableParagraph"/>
              <w:spacing w:line="241" w:lineRule="exact"/>
              <w:ind w:left="455"/>
              <w:rPr>
                <w:sz w:val="21"/>
              </w:rPr>
            </w:pPr>
            <w:r>
              <w:rPr>
                <w:sz w:val="21"/>
              </w:rPr>
              <w:t>Governance (virtual)</w:t>
            </w:r>
          </w:p>
          <w:p w14:paraId="483FFE2A" w14:textId="77777777" w:rsidR="003E6219" w:rsidRDefault="00644CA4">
            <w:pPr>
              <w:pStyle w:val="TableParagraph"/>
              <w:ind w:left="108"/>
              <w:rPr>
                <w:sz w:val="21"/>
              </w:rPr>
            </w:pPr>
            <w:r>
              <w:rPr>
                <w:sz w:val="21"/>
              </w:rPr>
              <w:t>Michele Morgan, Chief Financial Officer (virtual)</w:t>
            </w:r>
          </w:p>
          <w:p w14:paraId="483FFE2B" w14:textId="77777777" w:rsidR="003E6219" w:rsidRDefault="00644CA4">
            <w:pPr>
              <w:pStyle w:val="TableParagraph"/>
              <w:spacing w:before="1"/>
              <w:ind w:left="398" w:right="667" w:hanging="291"/>
              <w:rPr>
                <w:sz w:val="21"/>
              </w:rPr>
            </w:pPr>
            <w:r>
              <w:rPr>
                <w:sz w:val="21"/>
              </w:rPr>
              <w:t>Karen Osterheld, Senior Director, Center for Advancing Accounting Education</w:t>
            </w:r>
          </w:p>
          <w:p w14:paraId="483FFE2C" w14:textId="77777777" w:rsidR="003E6219" w:rsidRDefault="00644CA4">
            <w:pPr>
              <w:pStyle w:val="TableParagraph"/>
              <w:ind w:left="398" w:right="1040" w:hanging="291"/>
              <w:rPr>
                <w:sz w:val="21"/>
              </w:rPr>
            </w:pPr>
            <w:r>
              <w:rPr>
                <w:sz w:val="21"/>
              </w:rPr>
              <w:t>Stephanie Austin, Senior Director, Publications and Content Strategy (virtual)</w:t>
            </w:r>
          </w:p>
          <w:p w14:paraId="483FFE2D" w14:textId="77777777" w:rsidR="003E6219" w:rsidRDefault="00644CA4">
            <w:pPr>
              <w:pStyle w:val="TableParagraph"/>
              <w:ind w:left="108" w:right="1321" w:hanging="1"/>
              <w:rPr>
                <w:sz w:val="21"/>
              </w:rPr>
            </w:pPr>
            <w:r>
              <w:rPr>
                <w:sz w:val="21"/>
              </w:rPr>
              <w:t>Mark VanZorn, Chief Information Officer (virtual) Darlene Dobson, Executive Assistant (virtual)</w:t>
            </w:r>
          </w:p>
        </w:tc>
      </w:tr>
    </w:tbl>
    <w:p w14:paraId="483FFE2F" w14:textId="77777777" w:rsidR="003E6219" w:rsidRDefault="003E6219">
      <w:pPr>
        <w:spacing w:before="10"/>
        <w:rPr>
          <w:b/>
          <w:sz w:val="12"/>
        </w:rPr>
      </w:pPr>
    </w:p>
    <w:p w14:paraId="483FFE30" w14:textId="77777777" w:rsidR="003E6219" w:rsidRDefault="00644CA4">
      <w:pPr>
        <w:pStyle w:val="BodyText"/>
        <w:spacing w:before="94"/>
        <w:ind w:left="3915" w:right="4112"/>
        <w:jc w:val="center"/>
      </w:pPr>
      <w:r>
        <w:t>Friday, November 3, 2023</w:t>
      </w:r>
    </w:p>
    <w:p w14:paraId="483FFE31" w14:textId="77777777" w:rsidR="003E6219" w:rsidRDefault="003E6219">
      <w:pPr>
        <w:spacing w:before="11"/>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34" w14:textId="77777777">
        <w:trPr>
          <w:trHeight w:val="242"/>
        </w:trPr>
        <w:tc>
          <w:tcPr>
            <w:tcW w:w="1399" w:type="dxa"/>
            <w:shd w:val="clear" w:color="auto" w:fill="F1F1F1"/>
          </w:tcPr>
          <w:p w14:paraId="483FFE32"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E33" w14:textId="77777777" w:rsidR="003E6219" w:rsidRDefault="00644CA4">
            <w:pPr>
              <w:pStyle w:val="TableParagraph"/>
              <w:spacing w:line="222" w:lineRule="exact"/>
              <w:ind w:left="108"/>
              <w:rPr>
                <w:b/>
                <w:sz w:val="21"/>
              </w:rPr>
            </w:pPr>
            <w:r>
              <w:rPr>
                <w:b/>
                <w:sz w:val="21"/>
              </w:rPr>
              <w:t>Topic (V=Vote)</w:t>
            </w:r>
          </w:p>
        </w:tc>
      </w:tr>
      <w:tr w:rsidR="003E6219" w14:paraId="483FFE39" w14:textId="77777777">
        <w:trPr>
          <w:trHeight w:val="1449"/>
        </w:trPr>
        <w:tc>
          <w:tcPr>
            <w:tcW w:w="11316" w:type="dxa"/>
            <w:gridSpan w:val="2"/>
          </w:tcPr>
          <w:p w14:paraId="483FFE35" w14:textId="77777777" w:rsidR="003E6219" w:rsidRDefault="003E6219">
            <w:pPr>
              <w:pStyle w:val="TableParagraph"/>
              <w:ind w:left="0"/>
              <w:rPr>
                <w:b/>
                <w:sz w:val="21"/>
              </w:rPr>
            </w:pPr>
          </w:p>
          <w:p w14:paraId="483FFE36" w14:textId="77777777" w:rsidR="003E6219" w:rsidRDefault="00644CA4">
            <w:pPr>
              <w:pStyle w:val="TableParagraph"/>
              <w:spacing w:line="237" w:lineRule="auto"/>
              <w:ind w:left="107"/>
              <w:rPr>
                <w:sz w:val="21"/>
              </w:rPr>
            </w:pPr>
            <w:r>
              <w:rPr>
                <w:sz w:val="21"/>
              </w:rPr>
              <w:t>Mark Taylor welcomed everyone to the meeting. The agenda was reviewed with no questions or comments. Mark requested a vote to approve the July 17</w:t>
            </w:r>
            <w:proofErr w:type="spellStart"/>
            <w:r>
              <w:rPr>
                <w:position w:val="7"/>
                <w:sz w:val="14"/>
              </w:rPr>
              <w:t>th</w:t>
            </w:r>
            <w:proofErr w:type="spellEnd"/>
            <w:r>
              <w:rPr>
                <w:position w:val="7"/>
                <w:sz w:val="14"/>
              </w:rPr>
              <w:t xml:space="preserve"> </w:t>
            </w:r>
            <w:r>
              <w:rPr>
                <w:sz w:val="21"/>
              </w:rPr>
              <w:t>and July 25</w:t>
            </w:r>
            <w:proofErr w:type="spellStart"/>
            <w:r>
              <w:rPr>
                <w:position w:val="7"/>
                <w:sz w:val="14"/>
              </w:rPr>
              <w:t>th</w:t>
            </w:r>
            <w:proofErr w:type="spellEnd"/>
            <w:r>
              <w:rPr>
                <w:position w:val="7"/>
                <w:sz w:val="14"/>
              </w:rPr>
              <w:t xml:space="preserve"> </w:t>
            </w:r>
            <w:r>
              <w:rPr>
                <w:sz w:val="21"/>
              </w:rPr>
              <w:t>Board Minutes.</w:t>
            </w:r>
          </w:p>
          <w:p w14:paraId="483FFE37" w14:textId="77777777" w:rsidR="003E6219" w:rsidRDefault="003E6219">
            <w:pPr>
              <w:pStyle w:val="TableParagraph"/>
              <w:spacing w:before="10"/>
              <w:ind w:left="0"/>
              <w:rPr>
                <w:b/>
                <w:sz w:val="20"/>
              </w:rPr>
            </w:pPr>
          </w:p>
          <w:p w14:paraId="483FFE38" w14:textId="77777777" w:rsidR="003E6219" w:rsidRDefault="00644CA4">
            <w:pPr>
              <w:pStyle w:val="TableParagraph"/>
              <w:ind w:left="107"/>
              <w:rPr>
                <w:b/>
                <w:i/>
                <w:sz w:val="21"/>
              </w:rPr>
            </w:pPr>
            <w:r>
              <w:rPr>
                <w:b/>
                <w:i/>
                <w:sz w:val="21"/>
              </w:rPr>
              <w:t>MSC to approve the July 17 and July 25 Board Minutes.</w:t>
            </w:r>
          </w:p>
        </w:tc>
      </w:tr>
      <w:tr w:rsidR="003E6219" w14:paraId="483FFE3D" w14:textId="77777777">
        <w:trPr>
          <w:trHeight w:val="2490"/>
        </w:trPr>
        <w:tc>
          <w:tcPr>
            <w:tcW w:w="11316" w:type="dxa"/>
            <w:gridSpan w:val="2"/>
          </w:tcPr>
          <w:p w14:paraId="483FFE3A" w14:textId="77777777" w:rsidR="003E6219" w:rsidRDefault="00644CA4">
            <w:pPr>
              <w:pStyle w:val="TableParagraph"/>
              <w:spacing w:line="480" w:lineRule="auto"/>
              <w:ind w:left="107" w:right="8227"/>
              <w:rPr>
                <w:b/>
                <w:sz w:val="21"/>
              </w:rPr>
            </w:pPr>
            <w:r>
              <w:rPr>
                <w:b/>
                <w:sz w:val="21"/>
              </w:rPr>
              <w:t>CEO Report – Yvonne Hinson Membership update:</w:t>
            </w:r>
          </w:p>
          <w:p w14:paraId="483FFE3B" w14:textId="77777777" w:rsidR="003E6219" w:rsidRDefault="00644CA4">
            <w:pPr>
              <w:pStyle w:val="TableParagraph"/>
              <w:numPr>
                <w:ilvl w:val="0"/>
                <w:numId w:val="12"/>
              </w:numPr>
              <w:tabs>
                <w:tab w:val="left" w:pos="827"/>
                <w:tab w:val="left" w:pos="828"/>
              </w:tabs>
              <w:spacing w:before="12" w:line="269" w:lineRule="exact"/>
              <w:ind w:left="827"/>
            </w:pPr>
            <w:r>
              <w:t>As of November 1</w:t>
            </w:r>
            <w:proofErr w:type="spellStart"/>
            <w:r>
              <w:rPr>
                <w:position w:val="8"/>
                <w:sz w:val="14"/>
              </w:rPr>
              <w:t>st</w:t>
            </w:r>
            <w:proofErr w:type="spellEnd"/>
            <w:r>
              <w:t>, we have 5467 members, which is 22 up from last</w:t>
            </w:r>
            <w:r>
              <w:rPr>
                <w:spacing w:val="-6"/>
              </w:rPr>
              <w:t xml:space="preserve"> </w:t>
            </w:r>
            <w:r>
              <w:t>year.</w:t>
            </w:r>
          </w:p>
          <w:p w14:paraId="483FFE3C" w14:textId="77777777" w:rsidR="003E6219" w:rsidRDefault="00644CA4">
            <w:pPr>
              <w:pStyle w:val="TableParagraph"/>
              <w:numPr>
                <w:ilvl w:val="0"/>
                <w:numId w:val="12"/>
              </w:numPr>
              <w:tabs>
                <w:tab w:val="left" w:pos="827"/>
                <w:tab w:val="left" w:pos="829"/>
              </w:tabs>
              <w:spacing w:before="2" w:line="237" w:lineRule="auto"/>
              <w:ind w:right="201"/>
            </w:pPr>
            <w:r>
              <w:t>The sections are still low with 7237 members, and we have seen this as a trend. We will be analyzing the average number of sections that a member belonged to five years ago versus</w:t>
            </w:r>
            <w:r>
              <w:rPr>
                <w:spacing w:val="-14"/>
              </w:rPr>
              <w:t xml:space="preserve"> </w:t>
            </w:r>
            <w:r>
              <w:t>today.</w:t>
            </w:r>
          </w:p>
        </w:tc>
      </w:tr>
    </w:tbl>
    <w:p w14:paraId="483FFE3E" w14:textId="77777777" w:rsidR="003E6219" w:rsidRDefault="003E6219">
      <w:pPr>
        <w:spacing w:line="237" w:lineRule="auto"/>
        <w:sectPr w:rsidR="003E6219" w:rsidSect="00671855">
          <w:footerReference w:type="default" r:id="rId8"/>
          <w:type w:val="continuous"/>
          <w:pgSz w:w="12240" w:h="15840"/>
          <w:pgMar w:top="220" w:right="240" w:bottom="920" w:left="440" w:header="720" w:footer="721"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41" w14:textId="77777777">
        <w:trPr>
          <w:trHeight w:val="242"/>
        </w:trPr>
        <w:tc>
          <w:tcPr>
            <w:tcW w:w="1399" w:type="dxa"/>
            <w:shd w:val="clear" w:color="auto" w:fill="F1F1F1"/>
          </w:tcPr>
          <w:p w14:paraId="483FFE3F" w14:textId="77777777" w:rsidR="003E6219" w:rsidRDefault="00644CA4">
            <w:pPr>
              <w:pStyle w:val="TableParagraph"/>
              <w:spacing w:line="222" w:lineRule="exact"/>
              <w:ind w:left="107"/>
              <w:rPr>
                <w:b/>
                <w:sz w:val="21"/>
              </w:rPr>
            </w:pPr>
            <w:r>
              <w:rPr>
                <w:b/>
                <w:sz w:val="21"/>
              </w:rPr>
              <w:lastRenderedPageBreak/>
              <w:t>Time</w:t>
            </w:r>
          </w:p>
        </w:tc>
        <w:tc>
          <w:tcPr>
            <w:tcW w:w="9917" w:type="dxa"/>
            <w:shd w:val="clear" w:color="auto" w:fill="F1F1F1"/>
          </w:tcPr>
          <w:p w14:paraId="483FFE40" w14:textId="77777777" w:rsidR="003E6219" w:rsidRDefault="00644CA4">
            <w:pPr>
              <w:pStyle w:val="TableParagraph"/>
              <w:spacing w:line="222" w:lineRule="exact"/>
              <w:ind w:left="108"/>
              <w:rPr>
                <w:b/>
                <w:sz w:val="21"/>
              </w:rPr>
            </w:pPr>
            <w:r>
              <w:rPr>
                <w:b/>
                <w:sz w:val="21"/>
              </w:rPr>
              <w:t>Topic (V=Vote)</w:t>
            </w:r>
          </w:p>
        </w:tc>
      </w:tr>
      <w:tr w:rsidR="003E6219" w14:paraId="483FFE66" w14:textId="77777777">
        <w:trPr>
          <w:trHeight w:val="14260"/>
        </w:trPr>
        <w:tc>
          <w:tcPr>
            <w:tcW w:w="11316" w:type="dxa"/>
            <w:gridSpan w:val="2"/>
          </w:tcPr>
          <w:p w14:paraId="483FFE42" w14:textId="77777777" w:rsidR="003E6219" w:rsidRDefault="00644CA4">
            <w:pPr>
              <w:pStyle w:val="TableParagraph"/>
              <w:spacing w:line="237" w:lineRule="exact"/>
              <w:ind w:left="107"/>
              <w:rPr>
                <w:b/>
                <w:sz w:val="21"/>
              </w:rPr>
            </w:pPr>
            <w:r>
              <w:rPr>
                <w:b/>
                <w:sz w:val="21"/>
              </w:rPr>
              <w:t>Marketing Update:</w:t>
            </w:r>
          </w:p>
          <w:p w14:paraId="483FFE43" w14:textId="77777777" w:rsidR="003E6219" w:rsidRDefault="003E6219">
            <w:pPr>
              <w:pStyle w:val="TableParagraph"/>
              <w:spacing w:before="6"/>
              <w:ind w:left="0"/>
              <w:rPr>
                <w:b/>
                <w:sz w:val="20"/>
              </w:rPr>
            </w:pPr>
          </w:p>
          <w:p w14:paraId="483FFE44" w14:textId="77777777" w:rsidR="003E6219" w:rsidRDefault="00644CA4">
            <w:pPr>
              <w:pStyle w:val="TableParagraph"/>
              <w:ind w:left="107" w:right="220" w:hanging="1"/>
              <w:rPr>
                <w:sz w:val="21"/>
              </w:rPr>
            </w:pPr>
            <w:r>
              <w:rPr>
                <w:sz w:val="21"/>
              </w:rPr>
              <w:t>On October 1</w:t>
            </w:r>
            <w:proofErr w:type="spellStart"/>
            <w:r>
              <w:rPr>
                <w:position w:val="7"/>
                <w:sz w:val="14"/>
              </w:rPr>
              <w:t>st</w:t>
            </w:r>
            <w:proofErr w:type="spellEnd"/>
            <w:r>
              <w:rPr>
                <w:sz w:val="21"/>
              </w:rPr>
              <w:t xml:space="preserve">, AAA contracted with Schifino/Lee, an Advertising Agency located in Tampa. Schifino/Lee lacks a little bit in the international and publications areas. They are in </w:t>
            </w:r>
            <w:proofErr w:type="gramStart"/>
            <w:r>
              <w:rPr>
                <w:sz w:val="21"/>
              </w:rPr>
              <w:t>mid</w:t>
            </w:r>
            <w:proofErr w:type="gramEnd"/>
            <w:r>
              <w:rPr>
                <w:sz w:val="21"/>
              </w:rPr>
              <w:t>-process of a top-down audit and evaluation of communications, processes, performance; ongoing recommendations, and they will have a report to us in mid- December which we will be happy to share. We are also engaging with Cactus Global a little later in the year and they specialize in international and publications. Collectively, both agencies will help AAA build a stronger more global brand and support our 2025-2030 goals.</w:t>
            </w:r>
          </w:p>
          <w:p w14:paraId="483FFE45" w14:textId="77777777" w:rsidR="003E6219" w:rsidRDefault="003E6219">
            <w:pPr>
              <w:pStyle w:val="TableParagraph"/>
              <w:spacing w:before="11"/>
              <w:ind w:left="0"/>
              <w:rPr>
                <w:b/>
                <w:sz w:val="20"/>
              </w:rPr>
            </w:pPr>
          </w:p>
          <w:p w14:paraId="483FFE46" w14:textId="77777777" w:rsidR="003E6219" w:rsidRDefault="00644CA4">
            <w:pPr>
              <w:pStyle w:val="TableParagraph"/>
              <w:ind w:left="107"/>
              <w:rPr>
                <w:b/>
                <w:sz w:val="21"/>
              </w:rPr>
            </w:pPr>
            <w:r>
              <w:rPr>
                <w:b/>
                <w:sz w:val="21"/>
              </w:rPr>
              <w:t>HR Update:</w:t>
            </w:r>
          </w:p>
          <w:p w14:paraId="483FFE47" w14:textId="77777777" w:rsidR="003E6219" w:rsidRDefault="003E6219">
            <w:pPr>
              <w:pStyle w:val="TableParagraph"/>
              <w:ind w:left="0"/>
              <w:rPr>
                <w:b/>
                <w:sz w:val="21"/>
              </w:rPr>
            </w:pPr>
          </w:p>
          <w:p w14:paraId="483FFE48" w14:textId="77777777" w:rsidR="003E6219" w:rsidRDefault="00644CA4">
            <w:pPr>
              <w:pStyle w:val="TableParagraph"/>
              <w:numPr>
                <w:ilvl w:val="0"/>
                <w:numId w:val="11"/>
              </w:numPr>
              <w:tabs>
                <w:tab w:val="left" w:pos="828"/>
                <w:tab w:val="left" w:pos="829"/>
              </w:tabs>
              <w:spacing w:line="257" w:lineRule="exact"/>
              <w:rPr>
                <w:sz w:val="21"/>
              </w:rPr>
            </w:pPr>
            <w:r>
              <w:rPr>
                <w:sz w:val="21"/>
              </w:rPr>
              <w:t>We are down to 23 professional staff and have just hired a replacement Meetings Manager so we will have</w:t>
            </w:r>
            <w:r>
              <w:rPr>
                <w:spacing w:val="-31"/>
                <w:sz w:val="21"/>
              </w:rPr>
              <w:t xml:space="preserve"> </w:t>
            </w:r>
            <w:r>
              <w:rPr>
                <w:sz w:val="21"/>
              </w:rPr>
              <w:t>24.</w:t>
            </w:r>
          </w:p>
          <w:p w14:paraId="483FFE49" w14:textId="77777777" w:rsidR="003E6219" w:rsidRDefault="00644CA4">
            <w:pPr>
              <w:pStyle w:val="TableParagraph"/>
              <w:numPr>
                <w:ilvl w:val="0"/>
                <w:numId w:val="11"/>
              </w:numPr>
              <w:tabs>
                <w:tab w:val="left" w:pos="828"/>
                <w:tab w:val="left" w:pos="829"/>
              </w:tabs>
              <w:spacing w:line="256" w:lineRule="exact"/>
              <w:rPr>
                <w:sz w:val="21"/>
              </w:rPr>
            </w:pPr>
            <w:r>
              <w:rPr>
                <w:sz w:val="21"/>
              </w:rPr>
              <w:t>We are currently interviewing for a replacement Digital Events Manager that will report to Karen</w:t>
            </w:r>
            <w:r>
              <w:rPr>
                <w:spacing w:val="-30"/>
                <w:sz w:val="21"/>
              </w:rPr>
              <w:t xml:space="preserve"> </w:t>
            </w:r>
            <w:r>
              <w:rPr>
                <w:sz w:val="21"/>
              </w:rPr>
              <w:t>Osterheld.</w:t>
            </w:r>
          </w:p>
          <w:p w14:paraId="483FFE4A" w14:textId="77777777" w:rsidR="003E6219" w:rsidRDefault="00644CA4">
            <w:pPr>
              <w:pStyle w:val="TableParagraph"/>
              <w:numPr>
                <w:ilvl w:val="0"/>
                <w:numId w:val="11"/>
              </w:numPr>
              <w:tabs>
                <w:tab w:val="left" w:pos="828"/>
                <w:tab w:val="left" w:pos="829"/>
              </w:tabs>
              <w:ind w:right="339" w:hanging="360"/>
              <w:rPr>
                <w:sz w:val="21"/>
              </w:rPr>
            </w:pPr>
            <w:r>
              <w:rPr>
                <w:sz w:val="21"/>
              </w:rPr>
              <w:t>We are also interviewing for a new Special Project Manager who will report to Karen Osterheld. This position will involve working on our DEIB initiatives and some of the pipeline projects and other projects as we move forward.</w:t>
            </w:r>
          </w:p>
          <w:p w14:paraId="483FFE4B" w14:textId="77777777" w:rsidR="003E6219" w:rsidRDefault="00644CA4">
            <w:pPr>
              <w:pStyle w:val="TableParagraph"/>
              <w:numPr>
                <w:ilvl w:val="0"/>
                <w:numId w:val="11"/>
              </w:numPr>
              <w:tabs>
                <w:tab w:val="left" w:pos="828"/>
                <w:tab w:val="left" w:pos="829"/>
              </w:tabs>
              <w:spacing w:line="256" w:lineRule="exact"/>
              <w:rPr>
                <w:sz w:val="21"/>
              </w:rPr>
            </w:pPr>
            <w:r>
              <w:rPr>
                <w:sz w:val="21"/>
              </w:rPr>
              <w:t>All other positions are on hold right</w:t>
            </w:r>
            <w:r>
              <w:rPr>
                <w:spacing w:val="-10"/>
                <w:sz w:val="21"/>
              </w:rPr>
              <w:t xml:space="preserve"> </w:t>
            </w:r>
            <w:r>
              <w:rPr>
                <w:sz w:val="21"/>
              </w:rPr>
              <w:t>now.</w:t>
            </w:r>
          </w:p>
          <w:p w14:paraId="483FFE4C" w14:textId="77777777" w:rsidR="003E6219" w:rsidRDefault="003E6219">
            <w:pPr>
              <w:pStyle w:val="TableParagraph"/>
              <w:spacing w:before="8"/>
              <w:ind w:left="0"/>
              <w:rPr>
                <w:b/>
                <w:sz w:val="20"/>
              </w:rPr>
            </w:pPr>
          </w:p>
          <w:p w14:paraId="483FFE4D" w14:textId="77777777" w:rsidR="003E6219" w:rsidRDefault="00644CA4">
            <w:pPr>
              <w:pStyle w:val="TableParagraph"/>
              <w:ind w:left="108"/>
              <w:rPr>
                <w:b/>
                <w:sz w:val="21"/>
              </w:rPr>
            </w:pPr>
            <w:r>
              <w:rPr>
                <w:b/>
                <w:sz w:val="21"/>
              </w:rPr>
              <w:t>Publications Update:</w:t>
            </w:r>
          </w:p>
          <w:p w14:paraId="483FFE4E" w14:textId="77777777" w:rsidR="003E6219" w:rsidRDefault="003E6219">
            <w:pPr>
              <w:pStyle w:val="TableParagraph"/>
              <w:spacing w:before="11"/>
              <w:ind w:left="0"/>
              <w:rPr>
                <w:b/>
                <w:sz w:val="20"/>
              </w:rPr>
            </w:pPr>
          </w:p>
          <w:p w14:paraId="483FFE4F" w14:textId="77777777" w:rsidR="003E6219" w:rsidRDefault="00644CA4">
            <w:pPr>
              <w:pStyle w:val="TableParagraph"/>
              <w:numPr>
                <w:ilvl w:val="0"/>
                <w:numId w:val="11"/>
              </w:numPr>
              <w:tabs>
                <w:tab w:val="left" w:pos="828"/>
                <w:tab w:val="left" w:pos="829"/>
              </w:tabs>
              <w:ind w:right="212"/>
              <w:rPr>
                <w:sz w:val="21"/>
              </w:rPr>
            </w:pPr>
            <w:r>
              <w:rPr>
                <w:sz w:val="21"/>
              </w:rPr>
              <w:t xml:space="preserve">We have additional articles that went to </w:t>
            </w:r>
            <w:proofErr w:type="spellStart"/>
            <w:r>
              <w:rPr>
                <w:sz w:val="21"/>
              </w:rPr>
              <w:t>CalCPA</w:t>
            </w:r>
            <w:proofErr w:type="spellEnd"/>
            <w:r>
              <w:rPr>
                <w:sz w:val="21"/>
              </w:rPr>
              <w:t xml:space="preserve"> for CPE. They looked at 20 articles and 11 were selected this time.</w:t>
            </w:r>
          </w:p>
          <w:p w14:paraId="483FFE50" w14:textId="77777777" w:rsidR="003E6219" w:rsidRDefault="003E6219">
            <w:pPr>
              <w:pStyle w:val="TableParagraph"/>
              <w:spacing w:before="11"/>
              <w:ind w:left="0"/>
              <w:rPr>
                <w:b/>
                <w:sz w:val="20"/>
              </w:rPr>
            </w:pPr>
          </w:p>
          <w:p w14:paraId="483FFE51" w14:textId="77777777" w:rsidR="003E6219" w:rsidRDefault="00644CA4">
            <w:pPr>
              <w:pStyle w:val="TableParagraph"/>
              <w:numPr>
                <w:ilvl w:val="0"/>
                <w:numId w:val="11"/>
              </w:numPr>
              <w:tabs>
                <w:tab w:val="left" w:pos="829"/>
                <w:tab w:val="left" w:pos="830"/>
              </w:tabs>
              <w:ind w:left="829" w:right="510"/>
              <w:rPr>
                <w:sz w:val="21"/>
              </w:rPr>
            </w:pPr>
            <w:r>
              <w:rPr>
                <w:sz w:val="21"/>
              </w:rPr>
              <w:t xml:space="preserve">Knowledge Hub has evolved a little </w:t>
            </w:r>
            <w:proofErr w:type="gramStart"/>
            <w:r>
              <w:rPr>
                <w:sz w:val="21"/>
              </w:rPr>
              <w:t>bit</w:t>
            </w:r>
            <w:proofErr w:type="gramEnd"/>
            <w:r>
              <w:rPr>
                <w:sz w:val="21"/>
              </w:rPr>
              <w:t xml:space="preserve"> and we are looking at another model that some of the state societies have used and we are seeking quotes for site</w:t>
            </w:r>
            <w:r>
              <w:rPr>
                <w:spacing w:val="-11"/>
                <w:sz w:val="21"/>
              </w:rPr>
              <w:t xml:space="preserve"> </w:t>
            </w:r>
            <w:r>
              <w:rPr>
                <w:sz w:val="21"/>
              </w:rPr>
              <w:t>development.</w:t>
            </w:r>
          </w:p>
          <w:p w14:paraId="483FFE52" w14:textId="77777777" w:rsidR="003E6219" w:rsidRDefault="003E6219">
            <w:pPr>
              <w:pStyle w:val="TableParagraph"/>
              <w:spacing w:before="1"/>
              <w:ind w:left="0"/>
              <w:rPr>
                <w:b/>
                <w:sz w:val="21"/>
              </w:rPr>
            </w:pPr>
          </w:p>
          <w:p w14:paraId="483FFE53" w14:textId="77777777" w:rsidR="003E6219" w:rsidRDefault="00644CA4">
            <w:pPr>
              <w:pStyle w:val="TableParagraph"/>
              <w:numPr>
                <w:ilvl w:val="0"/>
                <w:numId w:val="11"/>
              </w:numPr>
              <w:tabs>
                <w:tab w:val="left" w:pos="829"/>
                <w:tab w:val="left" w:pos="830"/>
              </w:tabs>
              <w:spacing w:line="237" w:lineRule="auto"/>
              <w:ind w:left="829" w:right="235"/>
              <w:rPr>
                <w:sz w:val="21"/>
              </w:rPr>
            </w:pPr>
            <w:r>
              <w:rPr>
                <w:sz w:val="21"/>
              </w:rPr>
              <w:t xml:space="preserve">The transition has been completed from Allen Press to </w:t>
            </w:r>
            <w:proofErr w:type="spellStart"/>
            <w:r>
              <w:rPr>
                <w:sz w:val="21"/>
              </w:rPr>
              <w:t>Silverchair</w:t>
            </w:r>
            <w:proofErr w:type="spellEnd"/>
            <w:r>
              <w:rPr>
                <w:sz w:val="21"/>
              </w:rPr>
              <w:t>. The entire Allen Press backlog is complete and</w:t>
            </w:r>
            <w:r>
              <w:rPr>
                <w:spacing w:val="-1"/>
                <w:sz w:val="21"/>
              </w:rPr>
              <w:t xml:space="preserve"> </w:t>
            </w:r>
            <w:r>
              <w:rPr>
                <w:sz w:val="21"/>
              </w:rPr>
              <w:t>published.</w:t>
            </w:r>
          </w:p>
          <w:p w14:paraId="483FFE54" w14:textId="77777777" w:rsidR="003E6219" w:rsidRDefault="003E6219">
            <w:pPr>
              <w:pStyle w:val="TableParagraph"/>
              <w:spacing w:before="8"/>
              <w:ind w:left="0"/>
              <w:rPr>
                <w:b/>
                <w:sz w:val="21"/>
              </w:rPr>
            </w:pPr>
          </w:p>
          <w:p w14:paraId="483FFE55" w14:textId="77777777" w:rsidR="003E6219" w:rsidRDefault="00644CA4">
            <w:pPr>
              <w:pStyle w:val="TableParagraph"/>
              <w:numPr>
                <w:ilvl w:val="0"/>
                <w:numId w:val="11"/>
              </w:numPr>
              <w:tabs>
                <w:tab w:val="left" w:pos="829"/>
                <w:tab w:val="left" w:pos="831"/>
              </w:tabs>
              <w:spacing w:line="232" w:lineRule="auto"/>
              <w:ind w:left="830" w:right="491"/>
              <w:rPr>
                <w:sz w:val="21"/>
              </w:rPr>
            </w:pPr>
            <w:r>
              <w:rPr>
                <w:sz w:val="21"/>
              </w:rPr>
              <w:t>Digitizing backfile – we have four proposals under consideration currently. We are targeting 2025 for TAR’s 100</w:t>
            </w:r>
            <w:proofErr w:type="spellStart"/>
            <w:r>
              <w:rPr>
                <w:position w:val="7"/>
                <w:sz w:val="14"/>
              </w:rPr>
              <w:t>th</w:t>
            </w:r>
            <w:proofErr w:type="spellEnd"/>
            <w:r>
              <w:rPr>
                <w:spacing w:val="17"/>
                <w:position w:val="7"/>
                <w:sz w:val="14"/>
              </w:rPr>
              <w:t xml:space="preserve"> </w:t>
            </w:r>
            <w:r>
              <w:rPr>
                <w:sz w:val="21"/>
              </w:rPr>
              <w:t>Anniversary.</w:t>
            </w:r>
          </w:p>
          <w:p w14:paraId="483FFE56" w14:textId="77777777" w:rsidR="003E6219" w:rsidRDefault="003E6219">
            <w:pPr>
              <w:pStyle w:val="TableParagraph"/>
              <w:ind w:left="0"/>
              <w:rPr>
                <w:b/>
                <w:sz w:val="21"/>
              </w:rPr>
            </w:pPr>
          </w:p>
          <w:p w14:paraId="483FFE57" w14:textId="77777777" w:rsidR="003E6219" w:rsidRDefault="00644CA4">
            <w:pPr>
              <w:pStyle w:val="TableParagraph"/>
              <w:ind w:left="108"/>
              <w:rPr>
                <w:b/>
                <w:sz w:val="21"/>
              </w:rPr>
            </w:pPr>
            <w:r>
              <w:rPr>
                <w:b/>
                <w:sz w:val="21"/>
              </w:rPr>
              <w:t>EBSCO</w:t>
            </w:r>
          </w:p>
          <w:p w14:paraId="483FFE58" w14:textId="77777777" w:rsidR="003E6219" w:rsidRDefault="00644CA4">
            <w:pPr>
              <w:pStyle w:val="TableParagraph"/>
              <w:numPr>
                <w:ilvl w:val="0"/>
                <w:numId w:val="11"/>
              </w:numPr>
              <w:tabs>
                <w:tab w:val="left" w:pos="828"/>
              </w:tabs>
              <w:spacing w:before="1" w:line="256" w:lineRule="exact"/>
              <w:jc w:val="both"/>
              <w:rPr>
                <w:sz w:val="14"/>
              </w:rPr>
            </w:pPr>
            <w:r>
              <w:rPr>
                <w:sz w:val="21"/>
              </w:rPr>
              <w:t>Yvonne had a conversation with Chris from EBSCO on October</w:t>
            </w:r>
            <w:r>
              <w:rPr>
                <w:spacing w:val="-17"/>
                <w:sz w:val="21"/>
              </w:rPr>
              <w:t xml:space="preserve"> </w:t>
            </w:r>
            <w:proofErr w:type="gramStart"/>
            <w:r>
              <w:rPr>
                <w:sz w:val="21"/>
              </w:rPr>
              <w:t>30</w:t>
            </w:r>
            <w:proofErr w:type="spellStart"/>
            <w:r>
              <w:rPr>
                <w:position w:val="7"/>
                <w:sz w:val="14"/>
              </w:rPr>
              <w:t>th</w:t>
            </w:r>
            <w:proofErr w:type="spellEnd"/>
            <w:proofErr w:type="gramEnd"/>
          </w:p>
          <w:p w14:paraId="483FFE59" w14:textId="77777777" w:rsidR="003E6219" w:rsidRDefault="00644CA4">
            <w:pPr>
              <w:pStyle w:val="TableParagraph"/>
              <w:numPr>
                <w:ilvl w:val="0"/>
                <w:numId w:val="11"/>
              </w:numPr>
              <w:tabs>
                <w:tab w:val="left" w:pos="828"/>
              </w:tabs>
              <w:spacing w:line="256" w:lineRule="exact"/>
              <w:jc w:val="both"/>
              <w:rPr>
                <w:sz w:val="21"/>
              </w:rPr>
            </w:pPr>
            <w:r>
              <w:rPr>
                <w:sz w:val="21"/>
              </w:rPr>
              <w:t xml:space="preserve">They will work with us on backfiles for </w:t>
            </w:r>
            <w:proofErr w:type="gramStart"/>
            <w:r>
              <w:rPr>
                <w:sz w:val="21"/>
              </w:rPr>
              <w:t>100</w:t>
            </w:r>
            <w:proofErr w:type="spellStart"/>
            <w:r>
              <w:rPr>
                <w:position w:val="7"/>
                <w:sz w:val="14"/>
              </w:rPr>
              <w:t>th</w:t>
            </w:r>
            <w:proofErr w:type="spellEnd"/>
            <w:proofErr w:type="gramEnd"/>
            <w:r>
              <w:rPr>
                <w:position w:val="7"/>
                <w:sz w:val="14"/>
              </w:rPr>
              <w:t xml:space="preserve"> </w:t>
            </w:r>
            <w:r>
              <w:rPr>
                <w:sz w:val="21"/>
              </w:rPr>
              <w:t>anniversary of</w:t>
            </w:r>
            <w:r>
              <w:rPr>
                <w:spacing w:val="-38"/>
                <w:sz w:val="21"/>
              </w:rPr>
              <w:t xml:space="preserve"> </w:t>
            </w:r>
            <w:r>
              <w:rPr>
                <w:sz w:val="21"/>
              </w:rPr>
              <w:t>TAR.</w:t>
            </w:r>
          </w:p>
          <w:p w14:paraId="483FFE5A" w14:textId="77777777" w:rsidR="003E6219" w:rsidRDefault="00644CA4">
            <w:pPr>
              <w:pStyle w:val="TableParagraph"/>
              <w:numPr>
                <w:ilvl w:val="0"/>
                <w:numId w:val="11"/>
              </w:numPr>
              <w:tabs>
                <w:tab w:val="left" w:pos="828"/>
              </w:tabs>
              <w:ind w:left="827" w:right="751"/>
              <w:jc w:val="both"/>
              <w:rPr>
                <w:sz w:val="21"/>
              </w:rPr>
            </w:pPr>
            <w:r>
              <w:rPr>
                <w:sz w:val="21"/>
              </w:rPr>
              <w:t>They would like to incentivize AAA to officially extend our contract to the end of 2033. There are several options for us to discuss such as sponsorships, awards, or a one-time payment for licensing some of our content.</w:t>
            </w:r>
          </w:p>
          <w:p w14:paraId="483FFE5B" w14:textId="77777777" w:rsidR="003E6219" w:rsidRDefault="003E6219">
            <w:pPr>
              <w:pStyle w:val="TableParagraph"/>
              <w:ind w:left="0"/>
              <w:rPr>
                <w:b/>
                <w:sz w:val="24"/>
              </w:rPr>
            </w:pPr>
          </w:p>
          <w:p w14:paraId="483FFE5C" w14:textId="77777777" w:rsidR="003E6219" w:rsidRDefault="00644CA4">
            <w:pPr>
              <w:pStyle w:val="TableParagraph"/>
              <w:spacing w:before="205"/>
              <w:ind w:left="107"/>
              <w:rPr>
                <w:b/>
                <w:sz w:val="21"/>
              </w:rPr>
            </w:pPr>
            <w:r>
              <w:rPr>
                <w:b/>
                <w:sz w:val="21"/>
              </w:rPr>
              <w:t>AAA Foundation</w:t>
            </w:r>
          </w:p>
          <w:p w14:paraId="483FFE5D" w14:textId="77777777" w:rsidR="003E6219" w:rsidRDefault="00644CA4">
            <w:pPr>
              <w:pStyle w:val="TableParagraph"/>
              <w:numPr>
                <w:ilvl w:val="0"/>
                <w:numId w:val="11"/>
              </w:numPr>
              <w:tabs>
                <w:tab w:val="left" w:pos="827"/>
                <w:tab w:val="left" w:pos="829"/>
              </w:tabs>
              <w:spacing w:before="1" w:line="256" w:lineRule="exact"/>
              <w:ind w:hanging="362"/>
              <w:rPr>
                <w:sz w:val="21"/>
              </w:rPr>
            </w:pPr>
            <w:r>
              <w:rPr>
                <w:sz w:val="21"/>
              </w:rPr>
              <w:t>First meeting was held at the 2023 Annual</w:t>
            </w:r>
            <w:r>
              <w:rPr>
                <w:spacing w:val="-15"/>
                <w:sz w:val="21"/>
              </w:rPr>
              <w:t xml:space="preserve"> </w:t>
            </w:r>
            <w:r>
              <w:rPr>
                <w:sz w:val="21"/>
              </w:rPr>
              <w:t>Meeting.</w:t>
            </w:r>
          </w:p>
          <w:p w14:paraId="483FFE5E" w14:textId="77777777" w:rsidR="003E6219" w:rsidRDefault="00644CA4">
            <w:pPr>
              <w:pStyle w:val="TableParagraph"/>
              <w:numPr>
                <w:ilvl w:val="0"/>
                <w:numId w:val="11"/>
              </w:numPr>
              <w:tabs>
                <w:tab w:val="left" w:pos="827"/>
                <w:tab w:val="left" w:pos="829"/>
                <w:tab w:val="left" w:pos="7795"/>
              </w:tabs>
              <w:ind w:right="786"/>
              <w:rPr>
                <w:sz w:val="21"/>
              </w:rPr>
            </w:pPr>
            <w:proofErr w:type="gramStart"/>
            <w:r>
              <w:rPr>
                <w:sz w:val="21"/>
              </w:rPr>
              <w:t>Second</w:t>
            </w:r>
            <w:proofErr w:type="gramEnd"/>
            <w:r>
              <w:rPr>
                <w:sz w:val="21"/>
              </w:rPr>
              <w:t xml:space="preserve"> meeting will be a strategy meeting on November 6-7</w:t>
            </w:r>
            <w:r>
              <w:rPr>
                <w:spacing w:val="-18"/>
                <w:sz w:val="21"/>
              </w:rPr>
              <w:t xml:space="preserve"> </w:t>
            </w:r>
            <w:r>
              <w:rPr>
                <w:sz w:val="21"/>
              </w:rPr>
              <w:t>in</w:t>
            </w:r>
            <w:r>
              <w:rPr>
                <w:spacing w:val="-4"/>
                <w:sz w:val="21"/>
              </w:rPr>
              <w:t xml:space="preserve"> </w:t>
            </w:r>
            <w:r>
              <w:rPr>
                <w:sz w:val="21"/>
              </w:rPr>
              <w:t>Chicago.</w:t>
            </w:r>
            <w:r>
              <w:rPr>
                <w:sz w:val="21"/>
              </w:rPr>
              <w:tab/>
              <w:t>It will be hosted by the Illinois Society of</w:t>
            </w:r>
            <w:r>
              <w:rPr>
                <w:spacing w:val="-3"/>
                <w:sz w:val="21"/>
              </w:rPr>
              <w:t xml:space="preserve"> </w:t>
            </w:r>
            <w:r>
              <w:rPr>
                <w:sz w:val="21"/>
              </w:rPr>
              <w:t>CPAs.</w:t>
            </w:r>
          </w:p>
          <w:p w14:paraId="483FFE5F" w14:textId="77777777" w:rsidR="003E6219" w:rsidRDefault="00644CA4">
            <w:pPr>
              <w:pStyle w:val="TableParagraph"/>
              <w:numPr>
                <w:ilvl w:val="0"/>
                <w:numId w:val="11"/>
              </w:numPr>
              <w:tabs>
                <w:tab w:val="left" w:pos="828"/>
                <w:tab w:val="left" w:pos="829"/>
              </w:tabs>
              <w:spacing w:line="255" w:lineRule="exact"/>
              <w:rPr>
                <w:sz w:val="21"/>
              </w:rPr>
            </w:pPr>
            <w:r>
              <w:rPr>
                <w:sz w:val="21"/>
              </w:rPr>
              <w:t>The Foundation will be a sponsoring organization of the Future Accounting Stakeholder</w:t>
            </w:r>
            <w:r>
              <w:rPr>
                <w:spacing w:val="-24"/>
                <w:sz w:val="21"/>
              </w:rPr>
              <w:t xml:space="preserve"> </w:t>
            </w:r>
            <w:r>
              <w:rPr>
                <w:sz w:val="21"/>
              </w:rPr>
              <w:t>Symposium.</w:t>
            </w:r>
          </w:p>
          <w:p w14:paraId="483FFE60" w14:textId="77777777" w:rsidR="003E6219" w:rsidRDefault="003E6219">
            <w:pPr>
              <w:pStyle w:val="TableParagraph"/>
              <w:spacing w:before="8"/>
              <w:ind w:left="0"/>
              <w:rPr>
                <w:b/>
                <w:sz w:val="20"/>
              </w:rPr>
            </w:pPr>
          </w:p>
          <w:p w14:paraId="483FFE61" w14:textId="77777777" w:rsidR="003E6219" w:rsidRDefault="00644CA4">
            <w:pPr>
              <w:pStyle w:val="TableParagraph"/>
              <w:ind w:left="108"/>
              <w:rPr>
                <w:b/>
                <w:sz w:val="21"/>
              </w:rPr>
            </w:pPr>
            <w:r>
              <w:rPr>
                <w:b/>
                <w:sz w:val="21"/>
              </w:rPr>
              <w:t>Centers</w:t>
            </w:r>
          </w:p>
          <w:p w14:paraId="483FFE62" w14:textId="77777777" w:rsidR="003E6219" w:rsidRDefault="00644CA4">
            <w:pPr>
              <w:pStyle w:val="TableParagraph"/>
              <w:numPr>
                <w:ilvl w:val="0"/>
                <w:numId w:val="11"/>
              </w:numPr>
              <w:tabs>
                <w:tab w:val="left" w:pos="828"/>
                <w:tab w:val="left" w:pos="829"/>
              </w:tabs>
              <w:spacing w:before="1" w:line="256" w:lineRule="exact"/>
              <w:rPr>
                <w:sz w:val="21"/>
              </w:rPr>
            </w:pPr>
            <w:r>
              <w:rPr>
                <w:sz w:val="21"/>
              </w:rPr>
              <w:t>WEAre webinars scheduling into March 2024, and they are free for all AAA</w:t>
            </w:r>
            <w:r>
              <w:rPr>
                <w:spacing w:val="-17"/>
                <w:sz w:val="21"/>
              </w:rPr>
              <w:t xml:space="preserve"> </w:t>
            </w:r>
            <w:r>
              <w:rPr>
                <w:sz w:val="21"/>
              </w:rPr>
              <w:t>members.</w:t>
            </w:r>
          </w:p>
          <w:p w14:paraId="483FFE63" w14:textId="77777777" w:rsidR="003E6219" w:rsidRDefault="00644CA4">
            <w:pPr>
              <w:pStyle w:val="TableParagraph"/>
              <w:numPr>
                <w:ilvl w:val="0"/>
                <w:numId w:val="11"/>
              </w:numPr>
              <w:tabs>
                <w:tab w:val="left" w:pos="828"/>
                <w:tab w:val="left" w:pos="829"/>
              </w:tabs>
              <w:ind w:right="454"/>
              <w:rPr>
                <w:sz w:val="21"/>
              </w:rPr>
            </w:pPr>
            <w:r>
              <w:rPr>
                <w:sz w:val="21"/>
              </w:rPr>
              <w:t>Inclusive classroom certificate –these are going to be free to everyone not just members. We are discussing getting it out to Deans through the</w:t>
            </w:r>
            <w:r>
              <w:rPr>
                <w:spacing w:val="-13"/>
                <w:sz w:val="21"/>
              </w:rPr>
              <w:t xml:space="preserve"> </w:t>
            </w:r>
            <w:r>
              <w:rPr>
                <w:sz w:val="21"/>
              </w:rPr>
              <w:t>AACSB.</w:t>
            </w:r>
          </w:p>
          <w:p w14:paraId="483FFE64" w14:textId="77777777" w:rsidR="003E6219" w:rsidRDefault="00644CA4">
            <w:pPr>
              <w:pStyle w:val="TableParagraph"/>
              <w:numPr>
                <w:ilvl w:val="0"/>
                <w:numId w:val="11"/>
              </w:numPr>
              <w:tabs>
                <w:tab w:val="left" w:pos="828"/>
                <w:tab w:val="left" w:pos="829"/>
              </w:tabs>
              <w:spacing w:line="256" w:lineRule="exact"/>
              <w:rPr>
                <w:sz w:val="21"/>
              </w:rPr>
            </w:pPr>
            <w:r>
              <w:rPr>
                <w:sz w:val="21"/>
              </w:rPr>
              <w:t>Currently working on a joint webinar with Bomby Chartered Accountant Society</w:t>
            </w:r>
            <w:r>
              <w:rPr>
                <w:spacing w:val="-24"/>
                <w:sz w:val="21"/>
              </w:rPr>
              <w:t xml:space="preserve"> </w:t>
            </w:r>
            <w:r>
              <w:rPr>
                <w:sz w:val="21"/>
              </w:rPr>
              <w:t>(BCAS).</w:t>
            </w:r>
          </w:p>
          <w:p w14:paraId="483FFE65" w14:textId="77777777" w:rsidR="003E6219" w:rsidRDefault="00644CA4">
            <w:pPr>
              <w:pStyle w:val="TableParagraph"/>
              <w:numPr>
                <w:ilvl w:val="0"/>
                <w:numId w:val="11"/>
              </w:numPr>
              <w:tabs>
                <w:tab w:val="left" w:pos="828"/>
                <w:tab w:val="left" w:pos="829"/>
              </w:tabs>
              <w:spacing w:line="256" w:lineRule="exact"/>
              <w:rPr>
                <w:sz w:val="21"/>
              </w:rPr>
            </w:pPr>
            <w:r>
              <w:rPr>
                <w:sz w:val="21"/>
              </w:rPr>
              <w:t>We have a 2</w:t>
            </w:r>
            <w:proofErr w:type="spellStart"/>
            <w:r>
              <w:rPr>
                <w:position w:val="7"/>
                <w:sz w:val="14"/>
              </w:rPr>
              <w:t>nd</w:t>
            </w:r>
            <w:proofErr w:type="spellEnd"/>
            <w:r>
              <w:rPr>
                <w:position w:val="7"/>
                <w:sz w:val="14"/>
              </w:rPr>
              <w:t xml:space="preserve"> </w:t>
            </w:r>
            <w:r>
              <w:rPr>
                <w:sz w:val="21"/>
              </w:rPr>
              <w:t>Sustainability, ESG and Accounting conference planned on February 16-17 in Washington</w:t>
            </w:r>
            <w:r>
              <w:rPr>
                <w:spacing w:val="-8"/>
                <w:sz w:val="21"/>
              </w:rPr>
              <w:t xml:space="preserve"> </w:t>
            </w:r>
            <w:r>
              <w:rPr>
                <w:sz w:val="21"/>
              </w:rPr>
              <w:t>DC.</w:t>
            </w:r>
          </w:p>
        </w:tc>
      </w:tr>
    </w:tbl>
    <w:p w14:paraId="483FFE67" w14:textId="77777777" w:rsidR="003E6219" w:rsidRDefault="003E6219">
      <w:pPr>
        <w:spacing w:line="256" w:lineRule="exact"/>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6A" w14:textId="77777777">
        <w:trPr>
          <w:trHeight w:val="242"/>
        </w:trPr>
        <w:tc>
          <w:tcPr>
            <w:tcW w:w="1399" w:type="dxa"/>
            <w:shd w:val="clear" w:color="auto" w:fill="F1F1F1"/>
          </w:tcPr>
          <w:p w14:paraId="483FFE68" w14:textId="77777777" w:rsidR="003E6219" w:rsidRDefault="00644CA4">
            <w:pPr>
              <w:pStyle w:val="TableParagraph"/>
              <w:spacing w:line="222" w:lineRule="exact"/>
              <w:ind w:left="107"/>
              <w:rPr>
                <w:b/>
                <w:sz w:val="21"/>
              </w:rPr>
            </w:pPr>
            <w:r>
              <w:rPr>
                <w:b/>
                <w:sz w:val="21"/>
              </w:rPr>
              <w:lastRenderedPageBreak/>
              <w:t>Time</w:t>
            </w:r>
          </w:p>
        </w:tc>
        <w:tc>
          <w:tcPr>
            <w:tcW w:w="9917" w:type="dxa"/>
            <w:shd w:val="clear" w:color="auto" w:fill="F1F1F1"/>
          </w:tcPr>
          <w:p w14:paraId="483FFE69" w14:textId="77777777" w:rsidR="003E6219" w:rsidRDefault="00644CA4">
            <w:pPr>
              <w:pStyle w:val="TableParagraph"/>
              <w:spacing w:line="222" w:lineRule="exact"/>
              <w:ind w:left="108"/>
              <w:rPr>
                <w:b/>
                <w:sz w:val="21"/>
              </w:rPr>
            </w:pPr>
            <w:r>
              <w:rPr>
                <w:b/>
                <w:sz w:val="21"/>
              </w:rPr>
              <w:t>Topic (V=Vote)</w:t>
            </w:r>
          </w:p>
        </w:tc>
      </w:tr>
      <w:tr w:rsidR="003E6219" w14:paraId="483FFE75" w14:textId="77777777">
        <w:trPr>
          <w:trHeight w:val="3436"/>
        </w:trPr>
        <w:tc>
          <w:tcPr>
            <w:tcW w:w="11316" w:type="dxa"/>
            <w:gridSpan w:val="2"/>
          </w:tcPr>
          <w:p w14:paraId="483FFE6B" w14:textId="77777777" w:rsidR="003E6219" w:rsidRDefault="003E6219">
            <w:pPr>
              <w:pStyle w:val="TableParagraph"/>
              <w:spacing w:before="5"/>
              <w:ind w:left="0"/>
              <w:rPr>
                <w:b/>
                <w:sz w:val="20"/>
              </w:rPr>
            </w:pPr>
          </w:p>
          <w:p w14:paraId="483FFE6C" w14:textId="77777777" w:rsidR="003E6219" w:rsidRDefault="00644CA4">
            <w:pPr>
              <w:pStyle w:val="TableParagraph"/>
              <w:ind w:left="107"/>
              <w:rPr>
                <w:b/>
                <w:sz w:val="21"/>
              </w:rPr>
            </w:pPr>
            <w:r>
              <w:rPr>
                <w:b/>
                <w:sz w:val="21"/>
              </w:rPr>
              <w:t>Meetings</w:t>
            </w:r>
          </w:p>
          <w:p w14:paraId="483FFE6D" w14:textId="77777777" w:rsidR="003E6219" w:rsidRDefault="003E6219">
            <w:pPr>
              <w:pStyle w:val="TableParagraph"/>
              <w:ind w:left="0"/>
              <w:rPr>
                <w:b/>
                <w:sz w:val="21"/>
              </w:rPr>
            </w:pPr>
          </w:p>
          <w:p w14:paraId="483FFE6E" w14:textId="77777777" w:rsidR="003E6219" w:rsidRDefault="00644CA4">
            <w:pPr>
              <w:pStyle w:val="TableParagraph"/>
              <w:numPr>
                <w:ilvl w:val="0"/>
                <w:numId w:val="10"/>
              </w:numPr>
              <w:tabs>
                <w:tab w:val="left" w:pos="827"/>
                <w:tab w:val="left" w:pos="828"/>
              </w:tabs>
              <w:rPr>
                <w:sz w:val="21"/>
              </w:rPr>
            </w:pPr>
            <w:r>
              <w:rPr>
                <w:sz w:val="21"/>
              </w:rPr>
              <w:t>The new submission system is up and running – attendee</w:t>
            </w:r>
            <w:r>
              <w:rPr>
                <w:spacing w:val="-11"/>
                <w:sz w:val="21"/>
              </w:rPr>
              <w:t xml:space="preserve"> </w:t>
            </w:r>
            <w:r>
              <w:rPr>
                <w:sz w:val="21"/>
              </w:rPr>
              <w:t>interactive.</w:t>
            </w:r>
          </w:p>
          <w:p w14:paraId="483FFE6F" w14:textId="77777777" w:rsidR="003E6219" w:rsidRDefault="003E6219">
            <w:pPr>
              <w:pStyle w:val="TableParagraph"/>
              <w:spacing w:before="10"/>
              <w:ind w:left="0"/>
              <w:rPr>
                <w:b/>
                <w:sz w:val="20"/>
              </w:rPr>
            </w:pPr>
          </w:p>
          <w:p w14:paraId="483FFE70" w14:textId="77777777" w:rsidR="003E6219" w:rsidRDefault="00644CA4">
            <w:pPr>
              <w:pStyle w:val="TableParagraph"/>
              <w:numPr>
                <w:ilvl w:val="0"/>
                <w:numId w:val="10"/>
              </w:numPr>
              <w:tabs>
                <w:tab w:val="left" w:pos="828"/>
                <w:tab w:val="left" w:pos="829"/>
              </w:tabs>
              <w:rPr>
                <w:sz w:val="21"/>
              </w:rPr>
            </w:pPr>
            <w:r>
              <w:rPr>
                <w:sz w:val="21"/>
              </w:rPr>
              <w:t>ABO meeting had 221 attendees – pre-pandemic</w:t>
            </w:r>
            <w:r>
              <w:rPr>
                <w:spacing w:val="-12"/>
                <w:sz w:val="21"/>
              </w:rPr>
              <w:t xml:space="preserve"> </w:t>
            </w:r>
            <w:r>
              <w:rPr>
                <w:sz w:val="21"/>
              </w:rPr>
              <w:t>numbers.</w:t>
            </w:r>
          </w:p>
          <w:p w14:paraId="483FFE71" w14:textId="77777777" w:rsidR="003E6219" w:rsidRDefault="003E6219">
            <w:pPr>
              <w:pStyle w:val="TableParagraph"/>
              <w:spacing w:before="2"/>
              <w:ind w:left="0"/>
              <w:rPr>
                <w:b/>
                <w:sz w:val="21"/>
              </w:rPr>
            </w:pPr>
          </w:p>
          <w:p w14:paraId="483FFE72" w14:textId="77777777" w:rsidR="003E6219" w:rsidRDefault="00644CA4">
            <w:pPr>
              <w:pStyle w:val="TableParagraph"/>
              <w:numPr>
                <w:ilvl w:val="0"/>
                <w:numId w:val="10"/>
              </w:numPr>
              <w:tabs>
                <w:tab w:val="left" w:pos="828"/>
                <w:tab w:val="left" w:pos="829"/>
              </w:tabs>
              <w:spacing w:before="1" w:line="237" w:lineRule="auto"/>
              <w:ind w:right="901"/>
              <w:rPr>
                <w:sz w:val="21"/>
              </w:rPr>
            </w:pPr>
            <w:r>
              <w:rPr>
                <w:sz w:val="21"/>
              </w:rPr>
              <w:t>TLC/DIV meeting had 78 attendees (DIV had 30 and TLC had 24) was lower due to programming. The program was very heavy on the diversity side and not</w:t>
            </w:r>
            <w:r>
              <w:rPr>
                <w:spacing w:val="-14"/>
                <w:sz w:val="21"/>
              </w:rPr>
              <w:t xml:space="preserve"> </w:t>
            </w:r>
            <w:r>
              <w:rPr>
                <w:sz w:val="21"/>
              </w:rPr>
              <w:t>balanced.</w:t>
            </w:r>
          </w:p>
          <w:p w14:paraId="483FFE73" w14:textId="77777777" w:rsidR="003E6219" w:rsidRDefault="003E6219">
            <w:pPr>
              <w:pStyle w:val="TableParagraph"/>
              <w:spacing w:before="10"/>
              <w:ind w:left="0"/>
              <w:rPr>
                <w:b/>
                <w:sz w:val="20"/>
              </w:rPr>
            </w:pPr>
          </w:p>
          <w:p w14:paraId="483FFE74" w14:textId="77777777" w:rsidR="003E6219" w:rsidRDefault="00644CA4">
            <w:pPr>
              <w:pStyle w:val="TableParagraph"/>
              <w:numPr>
                <w:ilvl w:val="0"/>
                <w:numId w:val="10"/>
              </w:numPr>
              <w:tabs>
                <w:tab w:val="left" w:pos="828"/>
                <w:tab w:val="left" w:pos="830"/>
              </w:tabs>
              <w:spacing w:before="1"/>
              <w:ind w:left="829" w:right="223"/>
              <w:rPr>
                <w:sz w:val="21"/>
              </w:rPr>
            </w:pPr>
            <w:r>
              <w:rPr>
                <w:sz w:val="21"/>
              </w:rPr>
              <w:t xml:space="preserve">Saudia Arabia Conference at KFUPM campus has been postponed until December 10-12, </w:t>
            </w:r>
            <w:proofErr w:type="gramStart"/>
            <w:r>
              <w:rPr>
                <w:sz w:val="21"/>
              </w:rPr>
              <w:t>2024</w:t>
            </w:r>
            <w:proofErr w:type="gramEnd"/>
            <w:r>
              <w:rPr>
                <w:sz w:val="21"/>
              </w:rPr>
              <w:t xml:space="preserve"> due to conflict in the</w:t>
            </w:r>
            <w:r>
              <w:rPr>
                <w:spacing w:val="-2"/>
                <w:sz w:val="21"/>
              </w:rPr>
              <w:t xml:space="preserve"> </w:t>
            </w:r>
            <w:r>
              <w:rPr>
                <w:sz w:val="21"/>
              </w:rPr>
              <w:t>region.</w:t>
            </w:r>
          </w:p>
        </w:tc>
      </w:tr>
      <w:tr w:rsidR="003E6219" w14:paraId="483FFE95" w14:textId="77777777">
        <w:trPr>
          <w:trHeight w:val="10864"/>
        </w:trPr>
        <w:tc>
          <w:tcPr>
            <w:tcW w:w="11316" w:type="dxa"/>
            <w:gridSpan w:val="2"/>
          </w:tcPr>
          <w:p w14:paraId="483FFE76" w14:textId="77777777" w:rsidR="003E6219" w:rsidRDefault="00644CA4">
            <w:pPr>
              <w:pStyle w:val="TableParagraph"/>
              <w:spacing w:line="237" w:lineRule="exact"/>
              <w:ind w:left="107"/>
              <w:rPr>
                <w:b/>
                <w:sz w:val="21"/>
              </w:rPr>
            </w:pPr>
            <w:r>
              <w:rPr>
                <w:b/>
                <w:sz w:val="21"/>
              </w:rPr>
              <w:t xml:space="preserve">Finance Update – Bette Kozlowski, Anne </w:t>
            </w:r>
            <w:proofErr w:type="gramStart"/>
            <w:r>
              <w:rPr>
                <w:b/>
                <w:sz w:val="21"/>
              </w:rPr>
              <w:t>Farrell</w:t>
            </w:r>
            <w:proofErr w:type="gramEnd"/>
            <w:r>
              <w:rPr>
                <w:b/>
                <w:sz w:val="21"/>
              </w:rPr>
              <w:t xml:space="preserve"> and Michele Morgan</w:t>
            </w:r>
          </w:p>
          <w:p w14:paraId="483FFE77" w14:textId="77777777" w:rsidR="003E6219" w:rsidRDefault="003E6219">
            <w:pPr>
              <w:pStyle w:val="TableParagraph"/>
              <w:spacing w:before="10"/>
              <w:ind w:left="0"/>
              <w:rPr>
                <w:b/>
                <w:sz w:val="20"/>
              </w:rPr>
            </w:pPr>
          </w:p>
          <w:p w14:paraId="483FFE78" w14:textId="77777777" w:rsidR="003E6219" w:rsidRDefault="00644CA4">
            <w:pPr>
              <w:pStyle w:val="TableParagraph"/>
              <w:spacing w:before="1"/>
              <w:ind w:left="108" w:hanging="1"/>
              <w:rPr>
                <w:sz w:val="21"/>
              </w:rPr>
            </w:pPr>
            <w:r>
              <w:rPr>
                <w:sz w:val="21"/>
              </w:rPr>
              <w:t xml:space="preserve">Bette Kozlowski discussed the year end May 31, </w:t>
            </w:r>
            <w:proofErr w:type="gramStart"/>
            <w:r>
              <w:rPr>
                <w:sz w:val="21"/>
              </w:rPr>
              <w:t>2023</w:t>
            </w:r>
            <w:proofErr w:type="gramEnd"/>
            <w:r>
              <w:rPr>
                <w:sz w:val="21"/>
              </w:rPr>
              <w:t xml:space="preserve"> audit process. We met in September with </w:t>
            </w:r>
            <w:proofErr w:type="gramStart"/>
            <w:r>
              <w:rPr>
                <w:sz w:val="21"/>
              </w:rPr>
              <w:t>Audit</w:t>
            </w:r>
            <w:proofErr w:type="gramEnd"/>
            <w:r>
              <w:rPr>
                <w:sz w:val="21"/>
              </w:rPr>
              <w:t xml:space="preserve"> Committee, auditor, and AAA Management. We reviewed the audit report, auditor performance and approved the report. The audit was uneventful and clean.</w:t>
            </w:r>
          </w:p>
          <w:p w14:paraId="483FFE79" w14:textId="77777777" w:rsidR="003E6219" w:rsidRDefault="003E6219">
            <w:pPr>
              <w:pStyle w:val="TableParagraph"/>
              <w:spacing w:before="5"/>
              <w:ind w:left="0"/>
              <w:rPr>
                <w:b/>
                <w:sz w:val="24"/>
              </w:rPr>
            </w:pPr>
          </w:p>
          <w:p w14:paraId="483FFE7A" w14:textId="77777777" w:rsidR="003E6219" w:rsidRDefault="00644CA4">
            <w:pPr>
              <w:pStyle w:val="TableParagraph"/>
              <w:ind w:left="107"/>
              <w:rPr>
                <w:b/>
                <w:sz w:val="21"/>
              </w:rPr>
            </w:pPr>
            <w:r>
              <w:rPr>
                <w:b/>
                <w:sz w:val="21"/>
              </w:rPr>
              <w:t>2024 financials and budget updates</w:t>
            </w:r>
          </w:p>
          <w:p w14:paraId="483FFE7B" w14:textId="77777777" w:rsidR="003E6219" w:rsidRDefault="003E6219">
            <w:pPr>
              <w:pStyle w:val="TableParagraph"/>
              <w:spacing w:before="11"/>
              <w:ind w:left="0"/>
              <w:rPr>
                <w:b/>
                <w:sz w:val="20"/>
              </w:rPr>
            </w:pPr>
          </w:p>
          <w:p w14:paraId="483FFE7C" w14:textId="77777777" w:rsidR="003E6219" w:rsidRDefault="00644CA4">
            <w:pPr>
              <w:pStyle w:val="TableParagraph"/>
              <w:ind w:left="107"/>
              <w:rPr>
                <w:sz w:val="21"/>
              </w:rPr>
            </w:pPr>
            <w:r>
              <w:rPr>
                <w:sz w:val="21"/>
              </w:rPr>
              <w:t>Anne Farrell reviewed the financials and made these comments:</w:t>
            </w:r>
          </w:p>
          <w:p w14:paraId="483FFE7D" w14:textId="77777777" w:rsidR="003E6219" w:rsidRDefault="003E6219">
            <w:pPr>
              <w:pStyle w:val="TableParagraph"/>
              <w:spacing w:before="4"/>
              <w:ind w:left="0"/>
              <w:rPr>
                <w:b/>
                <w:sz w:val="21"/>
              </w:rPr>
            </w:pPr>
          </w:p>
          <w:p w14:paraId="483FFE7E" w14:textId="77777777" w:rsidR="003E6219" w:rsidRDefault="00644CA4">
            <w:pPr>
              <w:pStyle w:val="TableParagraph"/>
              <w:numPr>
                <w:ilvl w:val="0"/>
                <w:numId w:val="9"/>
              </w:numPr>
              <w:tabs>
                <w:tab w:val="left" w:pos="828"/>
                <w:tab w:val="left" w:pos="829"/>
              </w:tabs>
              <w:spacing w:line="237" w:lineRule="auto"/>
              <w:ind w:right="726"/>
              <w:rPr>
                <w:sz w:val="21"/>
              </w:rPr>
            </w:pPr>
            <w:r>
              <w:rPr>
                <w:sz w:val="21"/>
              </w:rPr>
              <w:t>Systems conversions are not easy and there was a change in accounting method for section publications equals Q1 still in</w:t>
            </w:r>
            <w:r>
              <w:rPr>
                <w:spacing w:val="-7"/>
                <w:sz w:val="21"/>
              </w:rPr>
              <w:t xml:space="preserve"> </w:t>
            </w:r>
            <w:r>
              <w:rPr>
                <w:sz w:val="21"/>
              </w:rPr>
              <w:t>progress.</w:t>
            </w:r>
          </w:p>
          <w:p w14:paraId="483FFE7F" w14:textId="77777777" w:rsidR="003E6219" w:rsidRDefault="00644CA4">
            <w:pPr>
              <w:pStyle w:val="TableParagraph"/>
              <w:numPr>
                <w:ilvl w:val="0"/>
                <w:numId w:val="9"/>
              </w:numPr>
              <w:tabs>
                <w:tab w:val="left" w:pos="828"/>
                <w:tab w:val="left" w:pos="829"/>
              </w:tabs>
              <w:spacing w:before="3" w:line="237" w:lineRule="auto"/>
              <w:ind w:right="107"/>
              <w:rPr>
                <w:sz w:val="21"/>
              </w:rPr>
            </w:pPr>
            <w:r>
              <w:rPr>
                <w:sz w:val="21"/>
              </w:rPr>
              <w:t xml:space="preserve">Phase 2 budget originally showed a loss of around $400k and now </w:t>
            </w:r>
            <w:proofErr w:type="gramStart"/>
            <w:r>
              <w:rPr>
                <w:sz w:val="21"/>
              </w:rPr>
              <w:t>looking</w:t>
            </w:r>
            <w:proofErr w:type="gramEnd"/>
            <w:r>
              <w:rPr>
                <w:sz w:val="21"/>
              </w:rPr>
              <w:t xml:space="preserve"> about 1 million. There was an error in computation of “Net EBSCO revenue and indirect cost allocation” for journals in the General Fund (three</w:t>
            </w:r>
            <w:r>
              <w:rPr>
                <w:spacing w:val="-34"/>
                <w:sz w:val="21"/>
              </w:rPr>
              <w:t xml:space="preserve"> </w:t>
            </w:r>
            <w:r>
              <w:rPr>
                <w:sz w:val="21"/>
              </w:rPr>
              <w:t>AAA</w:t>
            </w:r>
          </w:p>
          <w:p w14:paraId="483FFE80" w14:textId="77777777" w:rsidR="003E6219" w:rsidRDefault="00644CA4">
            <w:pPr>
              <w:pStyle w:val="TableParagraph"/>
              <w:spacing w:before="1"/>
              <w:ind w:right="926"/>
              <w:rPr>
                <w:sz w:val="21"/>
              </w:rPr>
            </w:pPr>
            <w:r>
              <w:rPr>
                <w:sz w:val="21"/>
              </w:rPr>
              <w:t>+ public interest section journals) forgot to reduce amount by holdback to support unprofitable journals. Together these four journals are 64% of computation.</w:t>
            </w:r>
          </w:p>
          <w:p w14:paraId="483FFE81" w14:textId="77777777" w:rsidR="003E6219" w:rsidRDefault="00644CA4">
            <w:pPr>
              <w:pStyle w:val="TableParagraph"/>
              <w:numPr>
                <w:ilvl w:val="0"/>
                <w:numId w:val="9"/>
              </w:numPr>
              <w:tabs>
                <w:tab w:val="left" w:pos="828"/>
                <w:tab w:val="left" w:pos="829"/>
              </w:tabs>
              <w:spacing w:line="257" w:lineRule="exact"/>
              <w:rPr>
                <w:sz w:val="21"/>
              </w:rPr>
            </w:pPr>
            <w:r>
              <w:rPr>
                <w:sz w:val="21"/>
              </w:rPr>
              <w:t>Historically, actuals are better than budget and the money did not</w:t>
            </w:r>
            <w:r>
              <w:rPr>
                <w:spacing w:val="-17"/>
                <w:sz w:val="21"/>
              </w:rPr>
              <w:t xml:space="preserve"> </w:t>
            </w:r>
            <w:r>
              <w:rPr>
                <w:sz w:val="21"/>
              </w:rPr>
              <w:t>disappear.</w:t>
            </w:r>
          </w:p>
          <w:p w14:paraId="483FFE82" w14:textId="77777777" w:rsidR="003E6219" w:rsidRDefault="00644CA4">
            <w:pPr>
              <w:pStyle w:val="TableParagraph"/>
              <w:numPr>
                <w:ilvl w:val="0"/>
                <w:numId w:val="9"/>
              </w:numPr>
              <w:tabs>
                <w:tab w:val="left" w:pos="828"/>
                <w:tab w:val="left" w:pos="829"/>
              </w:tabs>
              <w:spacing w:before="2" w:line="237" w:lineRule="auto"/>
              <w:ind w:right="898"/>
              <w:rPr>
                <w:sz w:val="21"/>
              </w:rPr>
            </w:pPr>
            <w:r>
              <w:rPr>
                <w:sz w:val="21"/>
              </w:rPr>
              <w:t>As VP Finance and Publications Processes Task Force co-chair she would still have recommended the changes that AAA implements the new accounting method for section</w:t>
            </w:r>
            <w:r>
              <w:rPr>
                <w:spacing w:val="-18"/>
                <w:sz w:val="21"/>
              </w:rPr>
              <w:t xml:space="preserve"> </w:t>
            </w:r>
            <w:r>
              <w:rPr>
                <w:sz w:val="21"/>
              </w:rPr>
              <w:t>journals.</w:t>
            </w:r>
          </w:p>
          <w:p w14:paraId="483FFE83" w14:textId="77777777" w:rsidR="003E6219" w:rsidRDefault="00644CA4">
            <w:pPr>
              <w:pStyle w:val="TableParagraph"/>
              <w:numPr>
                <w:ilvl w:val="0"/>
                <w:numId w:val="9"/>
              </w:numPr>
              <w:tabs>
                <w:tab w:val="left" w:pos="828"/>
                <w:tab w:val="left" w:pos="829"/>
              </w:tabs>
              <w:rPr>
                <w:sz w:val="21"/>
              </w:rPr>
            </w:pPr>
            <w:r>
              <w:rPr>
                <w:sz w:val="21"/>
              </w:rPr>
              <w:t>This change represents accountability +</w:t>
            </w:r>
            <w:r>
              <w:rPr>
                <w:spacing w:val="-7"/>
                <w:sz w:val="21"/>
              </w:rPr>
              <w:t xml:space="preserve"> </w:t>
            </w:r>
            <w:proofErr w:type="gramStart"/>
            <w:r>
              <w:rPr>
                <w:sz w:val="21"/>
              </w:rPr>
              <w:t>transparency</w:t>
            </w:r>
            <w:proofErr w:type="gramEnd"/>
          </w:p>
          <w:p w14:paraId="483FFE84" w14:textId="77777777" w:rsidR="003E6219" w:rsidRDefault="003E6219">
            <w:pPr>
              <w:pStyle w:val="TableParagraph"/>
              <w:ind w:left="0"/>
              <w:rPr>
                <w:b/>
                <w:sz w:val="26"/>
              </w:rPr>
            </w:pPr>
          </w:p>
          <w:p w14:paraId="483FFE85" w14:textId="77777777" w:rsidR="003E6219" w:rsidRDefault="00644CA4">
            <w:pPr>
              <w:pStyle w:val="TableParagraph"/>
              <w:spacing w:before="183"/>
              <w:ind w:left="108"/>
              <w:rPr>
                <w:b/>
                <w:sz w:val="21"/>
              </w:rPr>
            </w:pPr>
            <w:r>
              <w:rPr>
                <w:b/>
                <w:sz w:val="21"/>
              </w:rPr>
              <w:t>New Business</w:t>
            </w:r>
          </w:p>
          <w:p w14:paraId="483FFE86" w14:textId="77777777" w:rsidR="003E6219" w:rsidRDefault="003E6219">
            <w:pPr>
              <w:pStyle w:val="TableParagraph"/>
              <w:ind w:left="0"/>
              <w:rPr>
                <w:b/>
                <w:sz w:val="21"/>
              </w:rPr>
            </w:pPr>
          </w:p>
          <w:p w14:paraId="483FFE87" w14:textId="77777777" w:rsidR="003E6219" w:rsidRDefault="00644CA4">
            <w:pPr>
              <w:pStyle w:val="TableParagraph"/>
              <w:numPr>
                <w:ilvl w:val="0"/>
                <w:numId w:val="9"/>
              </w:numPr>
              <w:tabs>
                <w:tab w:val="left" w:pos="828"/>
                <w:tab w:val="left" w:pos="830"/>
              </w:tabs>
              <w:ind w:left="829" w:right="151"/>
              <w:rPr>
                <w:sz w:val="21"/>
              </w:rPr>
            </w:pPr>
            <w:r>
              <w:rPr>
                <w:sz w:val="21"/>
              </w:rPr>
              <w:t>Audit committee had a question about the AAA Foundation. Should the AAA have an expert investment advisor and an investment committee? Either or both especially given foundation (investments) do we need an investment committee, and should we do liquidity analysis and</w:t>
            </w:r>
            <w:r>
              <w:rPr>
                <w:spacing w:val="-18"/>
                <w:sz w:val="21"/>
              </w:rPr>
              <w:t xml:space="preserve"> </w:t>
            </w:r>
            <w:r>
              <w:rPr>
                <w:sz w:val="21"/>
              </w:rPr>
              <w:t>forecasting?</w:t>
            </w:r>
          </w:p>
          <w:p w14:paraId="483FFE88" w14:textId="77777777" w:rsidR="003E6219" w:rsidRDefault="00644CA4">
            <w:pPr>
              <w:pStyle w:val="TableParagraph"/>
              <w:numPr>
                <w:ilvl w:val="0"/>
                <w:numId w:val="9"/>
              </w:numPr>
              <w:tabs>
                <w:tab w:val="left" w:pos="829"/>
                <w:tab w:val="left" w:pos="830"/>
              </w:tabs>
              <w:spacing w:line="254" w:lineRule="exact"/>
              <w:ind w:left="829"/>
              <w:rPr>
                <w:sz w:val="21"/>
              </w:rPr>
            </w:pPr>
            <w:r>
              <w:rPr>
                <w:sz w:val="21"/>
              </w:rPr>
              <w:t>AACSB has both an expert investment advisor and a finance &amp; investment</w:t>
            </w:r>
            <w:r>
              <w:rPr>
                <w:spacing w:val="-20"/>
                <w:sz w:val="21"/>
              </w:rPr>
              <w:t xml:space="preserve"> </w:t>
            </w:r>
            <w:r>
              <w:rPr>
                <w:sz w:val="21"/>
              </w:rPr>
              <w:t>committee.</w:t>
            </w:r>
          </w:p>
          <w:p w14:paraId="483FFE89" w14:textId="77777777" w:rsidR="003E6219" w:rsidRDefault="00644CA4">
            <w:pPr>
              <w:pStyle w:val="TableParagraph"/>
              <w:numPr>
                <w:ilvl w:val="0"/>
                <w:numId w:val="9"/>
              </w:numPr>
              <w:tabs>
                <w:tab w:val="left" w:pos="829"/>
                <w:tab w:val="left" w:pos="830"/>
              </w:tabs>
              <w:ind w:left="829" w:right="293"/>
              <w:rPr>
                <w:sz w:val="21"/>
              </w:rPr>
            </w:pPr>
            <w:r>
              <w:rPr>
                <w:sz w:val="21"/>
              </w:rPr>
              <w:t>Anne and Bette will discuss what the qualifications there would be for a committee member and the cost of an expert advisor and come back with some</w:t>
            </w:r>
            <w:r>
              <w:rPr>
                <w:spacing w:val="-13"/>
                <w:sz w:val="21"/>
              </w:rPr>
              <w:t xml:space="preserve"> </w:t>
            </w:r>
            <w:r>
              <w:rPr>
                <w:sz w:val="21"/>
              </w:rPr>
              <w:t>examples.</w:t>
            </w:r>
          </w:p>
          <w:p w14:paraId="483FFE8A" w14:textId="77777777" w:rsidR="003E6219" w:rsidRDefault="00644CA4">
            <w:pPr>
              <w:pStyle w:val="TableParagraph"/>
              <w:numPr>
                <w:ilvl w:val="0"/>
                <w:numId w:val="9"/>
              </w:numPr>
              <w:tabs>
                <w:tab w:val="left" w:pos="830"/>
                <w:tab w:val="left" w:pos="831"/>
              </w:tabs>
              <w:ind w:left="830" w:right="458"/>
              <w:rPr>
                <w:sz w:val="21"/>
              </w:rPr>
            </w:pPr>
            <w:r>
              <w:rPr>
                <w:sz w:val="21"/>
              </w:rPr>
              <w:t xml:space="preserve">The audit committee is in the process of updating their conflict of interest and code of ethics policies and will come up with some proposed wording and </w:t>
            </w:r>
            <w:proofErr w:type="gramStart"/>
            <w:r>
              <w:rPr>
                <w:sz w:val="21"/>
              </w:rPr>
              <w:t>submit</w:t>
            </w:r>
            <w:proofErr w:type="gramEnd"/>
            <w:r>
              <w:rPr>
                <w:sz w:val="21"/>
              </w:rPr>
              <w:t xml:space="preserve"> for Board</w:t>
            </w:r>
            <w:r>
              <w:rPr>
                <w:spacing w:val="-16"/>
                <w:sz w:val="21"/>
              </w:rPr>
              <w:t xml:space="preserve"> </w:t>
            </w:r>
            <w:r>
              <w:rPr>
                <w:sz w:val="21"/>
              </w:rPr>
              <w:t>approval.</w:t>
            </w:r>
          </w:p>
          <w:p w14:paraId="483FFE8B" w14:textId="77777777" w:rsidR="003E6219" w:rsidRDefault="003E6219">
            <w:pPr>
              <w:pStyle w:val="TableParagraph"/>
              <w:spacing w:before="8"/>
              <w:ind w:left="0"/>
              <w:rPr>
                <w:b/>
                <w:sz w:val="20"/>
              </w:rPr>
            </w:pPr>
          </w:p>
          <w:p w14:paraId="483FFE8C" w14:textId="77777777" w:rsidR="003E6219" w:rsidRDefault="00644CA4">
            <w:pPr>
              <w:pStyle w:val="TableParagraph"/>
              <w:spacing w:line="241" w:lineRule="exact"/>
              <w:ind w:left="110"/>
              <w:rPr>
                <w:sz w:val="21"/>
              </w:rPr>
            </w:pPr>
            <w:r>
              <w:rPr>
                <w:sz w:val="21"/>
              </w:rPr>
              <w:t>Underway, with potential financial impacts:</w:t>
            </w:r>
          </w:p>
          <w:p w14:paraId="483FFE8D" w14:textId="77777777" w:rsidR="003E6219" w:rsidRDefault="00644CA4">
            <w:pPr>
              <w:pStyle w:val="TableParagraph"/>
              <w:numPr>
                <w:ilvl w:val="0"/>
                <w:numId w:val="9"/>
              </w:numPr>
              <w:tabs>
                <w:tab w:val="left" w:pos="830"/>
                <w:tab w:val="left" w:pos="831"/>
              </w:tabs>
              <w:spacing w:line="256" w:lineRule="exact"/>
              <w:ind w:left="830"/>
              <w:rPr>
                <w:sz w:val="21"/>
              </w:rPr>
            </w:pPr>
            <w:r>
              <w:rPr>
                <w:sz w:val="21"/>
              </w:rPr>
              <w:t>DEIB</w:t>
            </w:r>
            <w:r>
              <w:rPr>
                <w:spacing w:val="-1"/>
                <w:sz w:val="21"/>
              </w:rPr>
              <w:t xml:space="preserve"> </w:t>
            </w:r>
            <w:r>
              <w:rPr>
                <w:sz w:val="21"/>
              </w:rPr>
              <w:t>initiatives.</w:t>
            </w:r>
          </w:p>
          <w:p w14:paraId="483FFE8E" w14:textId="77777777" w:rsidR="003E6219" w:rsidRDefault="00644CA4">
            <w:pPr>
              <w:pStyle w:val="TableParagraph"/>
              <w:numPr>
                <w:ilvl w:val="0"/>
                <w:numId w:val="9"/>
              </w:numPr>
              <w:tabs>
                <w:tab w:val="left" w:pos="830"/>
                <w:tab w:val="left" w:pos="831"/>
              </w:tabs>
              <w:spacing w:line="257" w:lineRule="exact"/>
              <w:ind w:left="830"/>
              <w:rPr>
                <w:sz w:val="21"/>
              </w:rPr>
            </w:pPr>
            <w:r>
              <w:rPr>
                <w:sz w:val="21"/>
              </w:rPr>
              <w:t>Implementation of Meetings Model Task</w:t>
            </w:r>
            <w:r>
              <w:rPr>
                <w:spacing w:val="-6"/>
                <w:sz w:val="21"/>
              </w:rPr>
              <w:t xml:space="preserve"> </w:t>
            </w:r>
            <w:r>
              <w:rPr>
                <w:sz w:val="21"/>
              </w:rPr>
              <w:t>Force.</w:t>
            </w:r>
          </w:p>
          <w:p w14:paraId="483FFE8F" w14:textId="77777777" w:rsidR="003E6219" w:rsidRDefault="003E6219">
            <w:pPr>
              <w:pStyle w:val="TableParagraph"/>
              <w:ind w:left="0"/>
              <w:rPr>
                <w:b/>
                <w:sz w:val="26"/>
              </w:rPr>
            </w:pPr>
          </w:p>
          <w:p w14:paraId="483FFE90" w14:textId="77777777" w:rsidR="003E6219" w:rsidRDefault="00644CA4">
            <w:pPr>
              <w:pStyle w:val="TableParagraph"/>
              <w:spacing w:before="183"/>
              <w:ind w:left="110"/>
              <w:rPr>
                <w:b/>
                <w:sz w:val="21"/>
              </w:rPr>
            </w:pPr>
            <w:r>
              <w:rPr>
                <w:b/>
                <w:sz w:val="21"/>
              </w:rPr>
              <w:t>Annual Meeting Update – Erlinda Jones and Mark Taylor</w:t>
            </w:r>
          </w:p>
          <w:p w14:paraId="483FFE91" w14:textId="77777777" w:rsidR="003E6219" w:rsidRDefault="003E6219">
            <w:pPr>
              <w:pStyle w:val="TableParagraph"/>
              <w:spacing w:before="11"/>
              <w:ind w:left="0"/>
              <w:rPr>
                <w:b/>
                <w:sz w:val="20"/>
              </w:rPr>
            </w:pPr>
          </w:p>
          <w:p w14:paraId="483FFE92" w14:textId="77777777" w:rsidR="003E6219" w:rsidRDefault="00644CA4">
            <w:pPr>
              <w:pStyle w:val="TableParagraph"/>
              <w:numPr>
                <w:ilvl w:val="0"/>
                <w:numId w:val="9"/>
              </w:numPr>
              <w:tabs>
                <w:tab w:val="left" w:pos="830"/>
                <w:tab w:val="left" w:pos="831"/>
              </w:tabs>
              <w:spacing w:line="256" w:lineRule="exact"/>
              <w:ind w:left="830"/>
              <w:rPr>
                <w:sz w:val="21"/>
              </w:rPr>
            </w:pPr>
            <w:r>
              <w:rPr>
                <w:sz w:val="21"/>
              </w:rPr>
              <w:t>Submissions for the Annual Meeting opened on Wednesday, November 1</w:t>
            </w:r>
            <w:proofErr w:type="spellStart"/>
            <w:r>
              <w:rPr>
                <w:position w:val="7"/>
                <w:sz w:val="14"/>
              </w:rPr>
              <w:t>st</w:t>
            </w:r>
            <w:proofErr w:type="spellEnd"/>
            <w:r>
              <w:rPr>
                <w:position w:val="7"/>
                <w:sz w:val="14"/>
              </w:rPr>
              <w:t xml:space="preserve"> </w:t>
            </w:r>
            <w:r>
              <w:rPr>
                <w:sz w:val="21"/>
              </w:rPr>
              <w:t>which is the earliest opening</w:t>
            </w:r>
            <w:r>
              <w:rPr>
                <w:spacing w:val="-14"/>
                <w:sz w:val="21"/>
              </w:rPr>
              <w:t xml:space="preserve"> </w:t>
            </w:r>
            <w:r>
              <w:rPr>
                <w:sz w:val="21"/>
              </w:rPr>
              <w:t>ever.</w:t>
            </w:r>
          </w:p>
          <w:p w14:paraId="483FFE93" w14:textId="77777777" w:rsidR="003E6219" w:rsidRDefault="00644CA4">
            <w:pPr>
              <w:pStyle w:val="TableParagraph"/>
              <w:numPr>
                <w:ilvl w:val="0"/>
                <w:numId w:val="9"/>
              </w:numPr>
              <w:tabs>
                <w:tab w:val="left" w:pos="827"/>
                <w:tab w:val="left" w:pos="828"/>
              </w:tabs>
              <w:spacing w:line="255" w:lineRule="exact"/>
              <w:ind w:left="827"/>
              <w:rPr>
                <w:sz w:val="21"/>
              </w:rPr>
            </w:pPr>
            <w:r>
              <w:rPr>
                <w:sz w:val="21"/>
              </w:rPr>
              <w:t>The 2024 Annual Meeting website is up and</w:t>
            </w:r>
            <w:r>
              <w:rPr>
                <w:spacing w:val="-13"/>
                <w:sz w:val="21"/>
              </w:rPr>
              <w:t xml:space="preserve"> </w:t>
            </w:r>
            <w:r>
              <w:rPr>
                <w:sz w:val="21"/>
              </w:rPr>
              <w:t>running.</w:t>
            </w:r>
          </w:p>
          <w:p w14:paraId="483FFE94" w14:textId="77777777" w:rsidR="003E6219" w:rsidRDefault="00644CA4">
            <w:pPr>
              <w:pStyle w:val="TableParagraph"/>
              <w:numPr>
                <w:ilvl w:val="0"/>
                <w:numId w:val="9"/>
              </w:numPr>
              <w:tabs>
                <w:tab w:val="left" w:pos="827"/>
                <w:tab w:val="left" w:pos="829"/>
              </w:tabs>
              <w:spacing w:line="257" w:lineRule="exact"/>
              <w:ind w:hanging="362"/>
              <w:rPr>
                <w:sz w:val="21"/>
              </w:rPr>
            </w:pPr>
            <w:r>
              <w:rPr>
                <w:sz w:val="21"/>
              </w:rPr>
              <w:t>We have reduced our hotel room block to reduce our</w:t>
            </w:r>
            <w:r>
              <w:rPr>
                <w:spacing w:val="-11"/>
                <w:sz w:val="21"/>
              </w:rPr>
              <w:t xml:space="preserve"> </w:t>
            </w:r>
            <w:r>
              <w:rPr>
                <w:sz w:val="21"/>
              </w:rPr>
              <w:t>risk.</w:t>
            </w:r>
          </w:p>
        </w:tc>
      </w:tr>
    </w:tbl>
    <w:p w14:paraId="483FFE96" w14:textId="77777777" w:rsidR="003E6219" w:rsidRDefault="003E6219">
      <w:pPr>
        <w:spacing w:line="257" w:lineRule="exact"/>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99" w14:textId="77777777">
        <w:trPr>
          <w:trHeight w:val="242"/>
        </w:trPr>
        <w:tc>
          <w:tcPr>
            <w:tcW w:w="1399" w:type="dxa"/>
            <w:shd w:val="clear" w:color="auto" w:fill="F1F1F1"/>
          </w:tcPr>
          <w:p w14:paraId="483FFE97"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E98" w14:textId="77777777" w:rsidR="003E6219" w:rsidRDefault="00644CA4">
            <w:pPr>
              <w:pStyle w:val="TableParagraph"/>
              <w:spacing w:line="222" w:lineRule="exact"/>
              <w:ind w:left="108"/>
              <w:rPr>
                <w:b/>
                <w:sz w:val="21"/>
              </w:rPr>
            </w:pPr>
            <w:r>
              <w:rPr>
                <w:b/>
                <w:sz w:val="21"/>
              </w:rPr>
              <w:t>Topic (V=Vote)</w:t>
            </w:r>
          </w:p>
        </w:tc>
      </w:tr>
      <w:tr w:rsidR="003E6219" w14:paraId="483FFEBF" w14:textId="77777777">
        <w:trPr>
          <w:trHeight w:val="12086"/>
        </w:trPr>
        <w:tc>
          <w:tcPr>
            <w:tcW w:w="11316" w:type="dxa"/>
            <w:gridSpan w:val="2"/>
          </w:tcPr>
          <w:p w14:paraId="483FFE9A" w14:textId="77777777" w:rsidR="003E6219" w:rsidRDefault="003E6219">
            <w:pPr>
              <w:pStyle w:val="TableParagraph"/>
              <w:spacing w:before="5"/>
              <w:ind w:left="0"/>
              <w:rPr>
                <w:b/>
                <w:sz w:val="20"/>
              </w:rPr>
            </w:pPr>
          </w:p>
          <w:p w14:paraId="483FFE9B" w14:textId="77777777" w:rsidR="003E6219" w:rsidRDefault="00644CA4">
            <w:pPr>
              <w:pStyle w:val="TableParagraph"/>
              <w:ind w:left="107"/>
              <w:rPr>
                <w:b/>
                <w:sz w:val="21"/>
              </w:rPr>
            </w:pPr>
            <w:r>
              <w:rPr>
                <w:b/>
                <w:sz w:val="21"/>
              </w:rPr>
              <w:t>DEIB Committee Update – Norma Montague</w:t>
            </w:r>
          </w:p>
          <w:p w14:paraId="483FFE9C" w14:textId="77777777" w:rsidR="003E6219" w:rsidRDefault="00644CA4">
            <w:pPr>
              <w:pStyle w:val="TableParagraph"/>
              <w:spacing w:before="51" w:line="484" w:lineRule="exact"/>
              <w:ind w:left="108" w:right="8353"/>
              <w:rPr>
                <w:sz w:val="21"/>
              </w:rPr>
            </w:pPr>
            <w:r>
              <w:rPr>
                <w:sz w:val="21"/>
              </w:rPr>
              <w:t>Key Themes DEI pulse survey Strengths:</w:t>
            </w:r>
          </w:p>
          <w:p w14:paraId="483FFE9D" w14:textId="77777777" w:rsidR="003E6219" w:rsidRDefault="00644CA4">
            <w:pPr>
              <w:pStyle w:val="TableParagraph"/>
              <w:numPr>
                <w:ilvl w:val="0"/>
                <w:numId w:val="8"/>
              </w:numPr>
              <w:tabs>
                <w:tab w:val="left" w:pos="827"/>
                <w:tab w:val="left" w:pos="828"/>
              </w:tabs>
              <w:spacing w:line="205" w:lineRule="exact"/>
              <w:rPr>
                <w:sz w:val="21"/>
              </w:rPr>
            </w:pPr>
            <w:r>
              <w:rPr>
                <w:sz w:val="21"/>
              </w:rPr>
              <w:t>Improvement of journal submission and review</w:t>
            </w:r>
            <w:r>
              <w:rPr>
                <w:spacing w:val="-7"/>
                <w:sz w:val="21"/>
              </w:rPr>
              <w:t xml:space="preserve"> </w:t>
            </w:r>
            <w:r>
              <w:rPr>
                <w:sz w:val="21"/>
              </w:rPr>
              <w:t>process.</w:t>
            </w:r>
          </w:p>
          <w:p w14:paraId="483FFE9E" w14:textId="77777777" w:rsidR="003E6219" w:rsidRDefault="00644CA4">
            <w:pPr>
              <w:pStyle w:val="TableParagraph"/>
              <w:numPr>
                <w:ilvl w:val="0"/>
                <w:numId w:val="8"/>
              </w:numPr>
              <w:tabs>
                <w:tab w:val="left" w:pos="827"/>
                <w:tab w:val="left" w:pos="828"/>
              </w:tabs>
              <w:spacing w:line="256" w:lineRule="exact"/>
              <w:rPr>
                <w:sz w:val="21"/>
              </w:rPr>
            </w:pPr>
            <w:r>
              <w:rPr>
                <w:sz w:val="21"/>
              </w:rPr>
              <w:t>Improvement of discrimination and harassment</w:t>
            </w:r>
            <w:r>
              <w:rPr>
                <w:spacing w:val="-9"/>
                <w:sz w:val="21"/>
              </w:rPr>
              <w:t xml:space="preserve"> </w:t>
            </w:r>
            <w:r>
              <w:rPr>
                <w:sz w:val="21"/>
              </w:rPr>
              <w:t>reporting.</w:t>
            </w:r>
          </w:p>
          <w:p w14:paraId="483FFE9F" w14:textId="77777777" w:rsidR="003E6219" w:rsidRDefault="00644CA4">
            <w:pPr>
              <w:pStyle w:val="TableParagraph"/>
              <w:numPr>
                <w:ilvl w:val="0"/>
                <w:numId w:val="8"/>
              </w:numPr>
              <w:tabs>
                <w:tab w:val="left" w:pos="827"/>
                <w:tab w:val="left" w:pos="828"/>
              </w:tabs>
              <w:ind w:left="827" w:right="724"/>
              <w:rPr>
                <w:sz w:val="21"/>
              </w:rPr>
            </w:pPr>
            <w:r>
              <w:rPr>
                <w:sz w:val="21"/>
              </w:rPr>
              <w:t>The question that improved the most is: “as a member of the AAA, I feel free to openly express my ideas, opinions and</w:t>
            </w:r>
            <w:r>
              <w:rPr>
                <w:spacing w:val="-3"/>
                <w:sz w:val="21"/>
              </w:rPr>
              <w:t xml:space="preserve"> </w:t>
            </w:r>
            <w:r>
              <w:rPr>
                <w:sz w:val="21"/>
              </w:rPr>
              <w:t>beliefs.”</w:t>
            </w:r>
          </w:p>
          <w:p w14:paraId="483FFEA0" w14:textId="77777777" w:rsidR="003E6219" w:rsidRDefault="003E6219">
            <w:pPr>
              <w:pStyle w:val="TableParagraph"/>
              <w:spacing w:before="9"/>
              <w:ind w:left="0"/>
              <w:rPr>
                <w:b/>
                <w:sz w:val="20"/>
              </w:rPr>
            </w:pPr>
          </w:p>
          <w:p w14:paraId="483FFEA1" w14:textId="77777777" w:rsidR="003E6219" w:rsidRDefault="00644CA4">
            <w:pPr>
              <w:pStyle w:val="TableParagraph"/>
              <w:ind w:left="108"/>
              <w:rPr>
                <w:sz w:val="21"/>
              </w:rPr>
            </w:pPr>
            <w:r>
              <w:rPr>
                <w:sz w:val="21"/>
              </w:rPr>
              <w:t>Areas for Additional Focus:</w:t>
            </w:r>
          </w:p>
          <w:p w14:paraId="483FFEA2" w14:textId="77777777" w:rsidR="003E6219" w:rsidRDefault="00644CA4">
            <w:pPr>
              <w:pStyle w:val="TableParagraph"/>
              <w:numPr>
                <w:ilvl w:val="0"/>
                <w:numId w:val="8"/>
              </w:numPr>
              <w:tabs>
                <w:tab w:val="left" w:pos="827"/>
                <w:tab w:val="left" w:pos="828"/>
              </w:tabs>
              <w:spacing w:before="3" w:line="237" w:lineRule="auto"/>
              <w:ind w:left="827" w:right="293"/>
              <w:rPr>
                <w:sz w:val="21"/>
              </w:rPr>
            </w:pPr>
            <w:r>
              <w:rPr>
                <w:sz w:val="21"/>
              </w:rPr>
              <w:t>Some members have negative sentiment about DEI, but more feel there has just been too much focus on DEI at the</w:t>
            </w:r>
            <w:r>
              <w:rPr>
                <w:spacing w:val="-3"/>
                <w:sz w:val="21"/>
              </w:rPr>
              <w:t xml:space="preserve"> </w:t>
            </w:r>
            <w:r>
              <w:rPr>
                <w:sz w:val="21"/>
              </w:rPr>
              <w:t>AAA.</w:t>
            </w:r>
          </w:p>
          <w:p w14:paraId="483FFEA3" w14:textId="77777777" w:rsidR="003E6219" w:rsidRDefault="00644CA4">
            <w:pPr>
              <w:pStyle w:val="TableParagraph"/>
              <w:numPr>
                <w:ilvl w:val="0"/>
                <w:numId w:val="8"/>
              </w:numPr>
              <w:tabs>
                <w:tab w:val="left" w:pos="827"/>
                <w:tab w:val="left" w:pos="828"/>
              </w:tabs>
              <w:spacing w:before="1" w:line="256" w:lineRule="exact"/>
              <w:rPr>
                <w:sz w:val="21"/>
              </w:rPr>
            </w:pPr>
            <w:r>
              <w:rPr>
                <w:sz w:val="21"/>
              </w:rPr>
              <w:t>Continue to focus on balancing DEI communication content and</w:t>
            </w:r>
            <w:r>
              <w:rPr>
                <w:spacing w:val="-16"/>
                <w:sz w:val="21"/>
              </w:rPr>
              <w:t xml:space="preserve"> </w:t>
            </w:r>
            <w:r>
              <w:rPr>
                <w:sz w:val="21"/>
              </w:rPr>
              <w:t>frequency.</w:t>
            </w:r>
          </w:p>
          <w:p w14:paraId="483FFEA4" w14:textId="77777777" w:rsidR="003E6219" w:rsidRDefault="00644CA4">
            <w:pPr>
              <w:pStyle w:val="TableParagraph"/>
              <w:numPr>
                <w:ilvl w:val="0"/>
                <w:numId w:val="8"/>
              </w:numPr>
              <w:tabs>
                <w:tab w:val="left" w:pos="828"/>
                <w:tab w:val="left" w:pos="829"/>
              </w:tabs>
              <w:spacing w:line="256" w:lineRule="exact"/>
              <w:rPr>
                <w:sz w:val="21"/>
              </w:rPr>
            </w:pPr>
            <w:r>
              <w:rPr>
                <w:sz w:val="21"/>
              </w:rPr>
              <w:t>Consider initiatives to minimize barriers caused by membership/conference</w:t>
            </w:r>
            <w:r>
              <w:rPr>
                <w:spacing w:val="-14"/>
                <w:sz w:val="21"/>
              </w:rPr>
              <w:t xml:space="preserve"> </w:t>
            </w:r>
            <w:r>
              <w:rPr>
                <w:sz w:val="21"/>
              </w:rPr>
              <w:t>fees.</w:t>
            </w:r>
          </w:p>
          <w:p w14:paraId="483FFEA5" w14:textId="77777777" w:rsidR="003E6219" w:rsidRDefault="00644CA4">
            <w:pPr>
              <w:pStyle w:val="TableParagraph"/>
              <w:numPr>
                <w:ilvl w:val="0"/>
                <w:numId w:val="8"/>
              </w:numPr>
              <w:tabs>
                <w:tab w:val="left" w:pos="828"/>
                <w:tab w:val="left" w:pos="829"/>
              </w:tabs>
              <w:spacing w:line="257" w:lineRule="exact"/>
              <w:rPr>
                <w:sz w:val="21"/>
              </w:rPr>
            </w:pPr>
            <w:r>
              <w:rPr>
                <w:sz w:val="21"/>
              </w:rPr>
              <w:t>Continue to focus on international members and member pathways to</w:t>
            </w:r>
            <w:r>
              <w:rPr>
                <w:spacing w:val="-19"/>
                <w:sz w:val="21"/>
              </w:rPr>
              <w:t xml:space="preserve"> </w:t>
            </w:r>
            <w:r>
              <w:rPr>
                <w:sz w:val="21"/>
              </w:rPr>
              <w:t>leadership.</w:t>
            </w:r>
          </w:p>
          <w:p w14:paraId="483FFEA6" w14:textId="77777777" w:rsidR="003E6219" w:rsidRDefault="003E6219">
            <w:pPr>
              <w:pStyle w:val="TableParagraph"/>
              <w:spacing w:before="9"/>
              <w:ind w:left="0"/>
              <w:rPr>
                <w:b/>
                <w:sz w:val="20"/>
              </w:rPr>
            </w:pPr>
          </w:p>
          <w:p w14:paraId="483FFEA7" w14:textId="77777777" w:rsidR="003E6219" w:rsidRDefault="00644CA4">
            <w:pPr>
              <w:pStyle w:val="TableParagraph"/>
              <w:ind w:left="108" w:right="591" w:hanging="1"/>
              <w:rPr>
                <w:sz w:val="21"/>
              </w:rPr>
            </w:pPr>
            <w:r>
              <w:rPr>
                <w:sz w:val="21"/>
              </w:rPr>
              <w:t xml:space="preserve">We would like to create four subcommittees, publications, teaching, communications and resources and a pipeline subcommittee. Three were </w:t>
            </w:r>
            <w:proofErr w:type="gramStart"/>
            <w:r>
              <w:rPr>
                <w:sz w:val="21"/>
              </w:rPr>
              <w:t>actually created</w:t>
            </w:r>
            <w:proofErr w:type="gramEnd"/>
            <w:r>
              <w:rPr>
                <w:sz w:val="21"/>
              </w:rPr>
              <w:t xml:space="preserve"> as the pipeline is being handled by other areas.</w:t>
            </w:r>
          </w:p>
          <w:p w14:paraId="483FFEA8" w14:textId="77777777" w:rsidR="003E6219" w:rsidRDefault="003E6219">
            <w:pPr>
              <w:pStyle w:val="TableParagraph"/>
              <w:spacing w:before="1"/>
              <w:ind w:left="0"/>
              <w:rPr>
                <w:b/>
                <w:sz w:val="21"/>
              </w:rPr>
            </w:pPr>
          </w:p>
          <w:p w14:paraId="483FFEA9" w14:textId="77777777" w:rsidR="003E6219" w:rsidRDefault="00644CA4">
            <w:pPr>
              <w:pStyle w:val="TableParagraph"/>
              <w:spacing w:line="241" w:lineRule="exact"/>
              <w:ind w:left="108"/>
              <w:rPr>
                <w:b/>
                <w:sz w:val="21"/>
              </w:rPr>
            </w:pPr>
            <w:r>
              <w:rPr>
                <w:b/>
                <w:sz w:val="21"/>
              </w:rPr>
              <w:t>Key priorities – Publications Subcommittee</w:t>
            </w:r>
          </w:p>
          <w:p w14:paraId="483FFEAA" w14:textId="77777777" w:rsidR="003E6219" w:rsidRDefault="00644CA4">
            <w:pPr>
              <w:pStyle w:val="TableParagraph"/>
              <w:numPr>
                <w:ilvl w:val="0"/>
                <w:numId w:val="8"/>
              </w:numPr>
              <w:tabs>
                <w:tab w:val="left" w:pos="828"/>
                <w:tab w:val="left" w:pos="829"/>
              </w:tabs>
              <w:ind w:right="596"/>
              <w:rPr>
                <w:sz w:val="21"/>
              </w:rPr>
            </w:pPr>
            <w:r>
              <w:rPr>
                <w:sz w:val="21"/>
              </w:rPr>
              <w:t>Encourage AAA journals to acknowledge the role of DEI in their aim, scope, editorial board composition as appropriate.</w:t>
            </w:r>
          </w:p>
          <w:p w14:paraId="483FFEAB" w14:textId="77777777" w:rsidR="003E6219" w:rsidRDefault="00644CA4">
            <w:pPr>
              <w:pStyle w:val="TableParagraph"/>
              <w:numPr>
                <w:ilvl w:val="0"/>
                <w:numId w:val="8"/>
              </w:numPr>
              <w:tabs>
                <w:tab w:val="left" w:pos="828"/>
                <w:tab w:val="left" w:pos="830"/>
              </w:tabs>
              <w:ind w:left="829" w:right="996"/>
              <w:rPr>
                <w:sz w:val="21"/>
              </w:rPr>
            </w:pPr>
            <w:r>
              <w:rPr>
                <w:sz w:val="21"/>
              </w:rPr>
              <w:t>Encourage transparency in the process of criteria used to select Editors, Editorial Board Members and Reviewers.</w:t>
            </w:r>
          </w:p>
          <w:p w14:paraId="483FFEAC" w14:textId="77777777" w:rsidR="003E6219" w:rsidRDefault="00644CA4">
            <w:pPr>
              <w:pStyle w:val="TableParagraph"/>
              <w:numPr>
                <w:ilvl w:val="0"/>
                <w:numId w:val="8"/>
              </w:numPr>
              <w:tabs>
                <w:tab w:val="left" w:pos="828"/>
                <w:tab w:val="left" w:pos="830"/>
              </w:tabs>
              <w:ind w:left="829" w:hanging="362"/>
              <w:rPr>
                <w:sz w:val="21"/>
              </w:rPr>
            </w:pPr>
            <w:r>
              <w:rPr>
                <w:sz w:val="21"/>
              </w:rPr>
              <w:t>Raise awareness and enhance visibility of research</w:t>
            </w:r>
            <w:r>
              <w:rPr>
                <w:spacing w:val="-12"/>
                <w:sz w:val="21"/>
              </w:rPr>
              <w:t xml:space="preserve"> </w:t>
            </w:r>
            <w:r>
              <w:rPr>
                <w:sz w:val="21"/>
              </w:rPr>
              <w:t>accomplishments.</w:t>
            </w:r>
          </w:p>
          <w:p w14:paraId="483FFEAD" w14:textId="77777777" w:rsidR="003E6219" w:rsidRDefault="003E6219">
            <w:pPr>
              <w:pStyle w:val="TableParagraph"/>
              <w:spacing w:before="7"/>
              <w:ind w:left="0"/>
              <w:rPr>
                <w:b/>
                <w:sz w:val="20"/>
              </w:rPr>
            </w:pPr>
          </w:p>
          <w:p w14:paraId="483FFEAE" w14:textId="77777777" w:rsidR="003E6219" w:rsidRDefault="00644CA4">
            <w:pPr>
              <w:pStyle w:val="TableParagraph"/>
              <w:spacing w:line="241" w:lineRule="exact"/>
              <w:ind w:left="109"/>
              <w:rPr>
                <w:b/>
                <w:sz w:val="21"/>
              </w:rPr>
            </w:pPr>
            <w:r>
              <w:rPr>
                <w:b/>
                <w:sz w:val="21"/>
              </w:rPr>
              <w:t>Key priorities - Teaching Subcommittee</w:t>
            </w:r>
          </w:p>
          <w:p w14:paraId="483FFEAF" w14:textId="77777777" w:rsidR="003E6219" w:rsidRDefault="00644CA4">
            <w:pPr>
              <w:pStyle w:val="TableParagraph"/>
              <w:numPr>
                <w:ilvl w:val="0"/>
                <w:numId w:val="8"/>
              </w:numPr>
              <w:tabs>
                <w:tab w:val="left" w:pos="828"/>
                <w:tab w:val="left" w:pos="830"/>
              </w:tabs>
              <w:spacing w:line="256" w:lineRule="exact"/>
              <w:ind w:left="829" w:hanging="362"/>
              <w:rPr>
                <w:sz w:val="21"/>
              </w:rPr>
            </w:pPr>
            <w:r>
              <w:rPr>
                <w:sz w:val="21"/>
              </w:rPr>
              <w:t>Review Inclusive Classroom Modules to identify gaps and topics for future</w:t>
            </w:r>
            <w:r>
              <w:rPr>
                <w:spacing w:val="-14"/>
                <w:sz w:val="21"/>
              </w:rPr>
              <w:t xml:space="preserve"> </w:t>
            </w:r>
            <w:r>
              <w:rPr>
                <w:sz w:val="21"/>
              </w:rPr>
              <w:t>development.</w:t>
            </w:r>
          </w:p>
          <w:p w14:paraId="483FFEB0" w14:textId="77777777" w:rsidR="003E6219" w:rsidRDefault="00644CA4">
            <w:pPr>
              <w:pStyle w:val="TableParagraph"/>
              <w:numPr>
                <w:ilvl w:val="0"/>
                <w:numId w:val="8"/>
              </w:numPr>
              <w:tabs>
                <w:tab w:val="left" w:pos="829"/>
                <w:tab w:val="left" w:pos="830"/>
              </w:tabs>
              <w:spacing w:before="2" w:line="237" w:lineRule="auto"/>
              <w:ind w:left="829" w:right="284"/>
              <w:rPr>
                <w:sz w:val="21"/>
              </w:rPr>
            </w:pPr>
            <w:r>
              <w:rPr>
                <w:sz w:val="21"/>
              </w:rPr>
              <w:t xml:space="preserve">Develop a strategy for increasing member and non-member completion of Architecture of </w:t>
            </w:r>
            <w:proofErr w:type="spellStart"/>
            <w:r>
              <w:rPr>
                <w:sz w:val="21"/>
              </w:rPr>
              <w:t>Insursion</w:t>
            </w:r>
            <w:proofErr w:type="spellEnd"/>
            <w:r>
              <w:rPr>
                <w:sz w:val="21"/>
              </w:rPr>
              <w:t xml:space="preserve"> Certificate Learning</w:t>
            </w:r>
            <w:r>
              <w:rPr>
                <w:spacing w:val="-4"/>
                <w:sz w:val="21"/>
              </w:rPr>
              <w:t xml:space="preserve"> </w:t>
            </w:r>
            <w:r>
              <w:rPr>
                <w:sz w:val="21"/>
              </w:rPr>
              <w:t>Series</w:t>
            </w:r>
          </w:p>
          <w:p w14:paraId="483FFEB1" w14:textId="77777777" w:rsidR="003E6219" w:rsidRDefault="00644CA4">
            <w:pPr>
              <w:pStyle w:val="TableParagraph"/>
              <w:numPr>
                <w:ilvl w:val="0"/>
                <w:numId w:val="8"/>
              </w:numPr>
              <w:tabs>
                <w:tab w:val="left" w:pos="829"/>
                <w:tab w:val="left" w:pos="830"/>
              </w:tabs>
              <w:spacing w:before="1"/>
              <w:ind w:left="829" w:right="979"/>
              <w:rPr>
                <w:sz w:val="21"/>
              </w:rPr>
            </w:pPr>
            <w:r>
              <w:rPr>
                <w:sz w:val="21"/>
              </w:rPr>
              <w:t>Curate a toolkit of best practices paper for the use of teaching evaluations in performance reviews and promotion</w:t>
            </w:r>
            <w:r>
              <w:rPr>
                <w:spacing w:val="-2"/>
                <w:sz w:val="21"/>
              </w:rPr>
              <w:t xml:space="preserve"> </w:t>
            </w:r>
            <w:r>
              <w:rPr>
                <w:sz w:val="21"/>
              </w:rPr>
              <w:t>decisions.</w:t>
            </w:r>
          </w:p>
          <w:p w14:paraId="483FFEB2" w14:textId="77777777" w:rsidR="003E6219" w:rsidRDefault="003E6219">
            <w:pPr>
              <w:pStyle w:val="TableParagraph"/>
              <w:spacing w:before="10"/>
              <w:ind w:left="0"/>
              <w:rPr>
                <w:b/>
                <w:sz w:val="20"/>
              </w:rPr>
            </w:pPr>
          </w:p>
          <w:p w14:paraId="483FFEB3" w14:textId="77777777" w:rsidR="003E6219" w:rsidRDefault="00644CA4">
            <w:pPr>
              <w:pStyle w:val="TableParagraph"/>
              <w:spacing w:line="241" w:lineRule="exact"/>
              <w:ind w:left="109"/>
              <w:rPr>
                <w:b/>
                <w:sz w:val="21"/>
              </w:rPr>
            </w:pPr>
            <w:r>
              <w:rPr>
                <w:b/>
                <w:sz w:val="21"/>
              </w:rPr>
              <w:t>Key priorities - Communications and Resources Subcommittee</w:t>
            </w:r>
          </w:p>
          <w:p w14:paraId="483FFEB4" w14:textId="77777777" w:rsidR="003E6219" w:rsidRDefault="00644CA4">
            <w:pPr>
              <w:pStyle w:val="TableParagraph"/>
              <w:numPr>
                <w:ilvl w:val="0"/>
                <w:numId w:val="8"/>
              </w:numPr>
              <w:tabs>
                <w:tab w:val="left" w:pos="829"/>
                <w:tab w:val="left" w:pos="830"/>
              </w:tabs>
              <w:spacing w:line="256" w:lineRule="exact"/>
              <w:ind w:left="829"/>
              <w:rPr>
                <w:sz w:val="21"/>
              </w:rPr>
            </w:pPr>
            <w:r>
              <w:rPr>
                <w:sz w:val="21"/>
              </w:rPr>
              <w:t>Develop a strategy for communicating DEI topics with</w:t>
            </w:r>
            <w:r>
              <w:rPr>
                <w:spacing w:val="-11"/>
                <w:sz w:val="21"/>
              </w:rPr>
              <w:t xml:space="preserve"> </w:t>
            </w:r>
            <w:r>
              <w:rPr>
                <w:sz w:val="21"/>
              </w:rPr>
              <w:t>members.</w:t>
            </w:r>
          </w:p>
          <w:p w14:paraId="483FFEB5" w14:textId="77777777" w:rsidR="003E6219" w:rsidRDefault="00644CA4">
            <w:pPr>
              <w:pStyle w:val="TableParagraph"/>
              <w:numPr>
                <w:ilvl w:val="0"/>
                <w:numId w:val="8"/>
              </w:numPr>
              <w:tabs>
                <w:tab w:val="left" w:pos="829"/>
                <w:tab w:val="left" w:pos="830"/>
              </w:tabs>
              <w:spacing w:line="257" w:lineRule="exact"/>
              <w:ind w:left="829"/>
              <w:rPr>
                <w:sz w:val="21"/>
              </w:rPr>
            </w:pPr>
            <w:r>
              <w:rPr>
                <w:sz w:val="21"/>
              </w:rPr>
              <w:t>Keep members up to date on DEI topics and resources available to</w:t>
            </w:r>
            <w:r>
              <w:rPr>
                <w:spacing w:val="-17"/>
                <w:sz w:val="21"/>
              </w:rPr>
              <w:t xml:space="preserve"> </w:t>
            </w:r>
            <w:r>
              <w:rPr>
                <w:sz w:val="21"/>
              </w:rPr>
              <w:t>them.</w:t>
            </w:r>
          </w:p>
          <w:p w14:paraId="483FFEB6" w14:textId="77777777" w:rsidR="003E6219" w:rsidRDefault="003E6219">
            <w:pPr>
              <w:pStyle w:val="TableParagraph"/>
              <w:spacing w:before="9"/>
              <w:ind w:left="0"/>
              <w:rPr>
                <w:b/>
                <w:sz w:val="20"/>
              </w:rPr>
            </w:pPr>
          </w:p>
          <w:p w14:paraId="483FFEB7" w14:textId="77777777" w:rsidR="003E6219" w:rsidRDefault="00644CA4">
            <w:pPr>
              <w:pStyle w:val="TableParagraph"/>
              <w:ind w:left="109"/>
              <w:rPr>
                <w:b/>
                <w:sz w:val="21"/>
              </w:rPr>
            </w:pPr>
            <w:r>
              <w:rPr>
                <w:b/>
                <w:sz w:val="21"/>
              </w:rPr>
              <w:t>Key Priorities – Pipeline Subcommittee</w:t>
            </w:r>
          </w:p>
          <w:p w14:paraId="483FFEB8" w14:textId="77777777" w:rsidR="003E6219" w:rsidRDefault="00644CA4">
            <w:pPr>
              <w:pStyle w:val="TableParagraph"/>
              <w:numPr>
                <w:ilvl w:val="0"/>
                <w:numId w:val="8"/>
              </w:numPr>
              <w:tabs>
                <w:tab w:val="left" w:pos="829"/>
                <w:tab w:val="left" w:pos="830"/>
              </w:tabs>
              <w:spacing w:before="2"/>
              <w:ind w:left="829"/>
              <w:rPr>
                <w:sz w:val="21"/>
              </w:rPr>
            </w:pPr>
            <w:r>
              <w:rPr>
                <w:sz w:val="21"/>
              </w:rPr>
              <w:t>Work with Foundation to support pipeline</w:t>
            </w:r>
            <w:r>
              <w:rPr>
                <w:spacing w:val="-8"/>
                <w:sz w:val="21"/>
              </w:rPr>
              <w:t xml:space="preserve"> </w:t>
            </w:r>
            <w:r>
              <w:rPr>
                <w:sz w:val="21"/>
              </w:rPr>
              <w:t>efforts.</w:t>
            </w:r>
          </w:p>
          <w:p w14:paraId="483FFEB9" w14:textId="77777777" w:rsidR="003E6219" w:rsidRDefault="003E6219">
            <w:pPr>
              <w:pStyle w:val="TableParagraph"/>
              <w:spacing w:before="9"/>
              <w:ind w:left="0"/>
              <w:rPr>
                <w:b/>
                <w:sz w:val="20"/>
              </w:rPr>
            </w:pPr>
          </w:p>
          <w:p w14:paraId="483FFEBA" w14:textId="77777777" w:rsidR="003E6219" w:rsidRDefault="00644CA4">
            <w:pPr>
              <w:pStyle w:val="TableParagraph"/>
              <w:spacing w:line="241" w:lineRule="exact"/>
              <w:ind w:left="109"/>
              <w:rPr>
                <w:b/>
                <w:sz w:val="21"/>
              </w:rPr>
            </w:pPr>
            <w:r>
              <w:rPr>
                <w:b/>
                <w:sz w:val="21"/>
              </w:rPr>
              <w:t>Architecture of inclusion and inclusive classroom modules</w:t>
            </w:r>
          </w:p>
          <w:p w14:paraId="483FFEBB" w14:textId="77777777" w:rsidR="003E6219" w:rsidRDefault="00644CA4">
            <w:pPr>
              <w:pStyle w:val="TableParagraph"/>
              <w:spacing w:line="241" w:lineRule="exact"/>
              <w:ind w:left="109"/>
              <w:rPr>
                <w:sz w:val="21"/>
              </w:rPr>
            </w:pPr>
            <w:r>
              <w:rPr>
                <w:sz w:val="21"/>
              </w:rPr>
              <w:t>Norma said the completion rates for these modules are low.</w:t>
            </w:r>
          </w:p>
          <w:p w14:paraId="483FFEBC" w14:textId="77777777" w:rsidR="003E6219" w:rsidRDefault="003E6219">
            <w:pPr>
              <w:pStyle w:val="TableParagraph"/>
              <w:spacing w:before="2"/>
              <w:ind w:left="0"/>
              <w:rPr>
                <w:b/>
                <w:sz w:val="21"/>
              </w:rPr>
            </w:pPr>
          </w:p>
          <w:p w14:paraId="483FFEBD" w14:textId="77777777" w:rsidR="003E6219" w:rsidRDefault="00644CA4">
            <w:pPr>
              <w:pStyle w:val="TableParagraph"/>
              <w:numPr>
                <w:ilvl w:val="0"/>
                <w:numId w:val="8"/>
              </w:numPr>
              <w:tabs>
                <w:tab w:val="left" w:pos="829"/>
                <w:tab w:val="left" w:pos="830"/>
              </w:tabs>
              <w:spacing w:line="256" w:lineRule="exact"/>
              <w:ind w:left="829"/>
              <w:rPr>
                <w:sz w:val="21"/>
              </w:rPr>
            </w:pPr>
            <w:r>
              <w:rPr>
                <w:sz w:val="21"/>
              </w:rPr>
              <w:t>For Council - 86% have not completed module1 and 90% have not completed module</w:t>
            </w:r>
            <w:r>
              <w:rPr>
                <w:spacing w:val="-22"/>
                <w:sz w:val="21"/>
              </w:rPr>
              <w:t xml:space="preserve"> </w:t>
            </w:r>
            <w:r>
              <w:rPr>
                <w:sz w:val="21"/>
              </w:rPr>
              <w:t>2.</w:t>
            </w:r>
          </w:p>
          <w:p w14:paraId="483FFEBE" w14:textId="77777777" w:rsidR="003E6219" w:rsidRDefault="00644CA4">
            <w:pPr>
              <w:pStyle w:val="TableParagraph"/>
              <w:numPr>
                <w:ilvl w:val="0"/>
                <w:numId w:val="8"/>
              </w:numPr>
              <w:tabs>
                <w:tab w:val="left" w:pos="830"/>
                <w:tab w:val="left" w:pos="831"/>
              </w:tabs>
              <w:spacing w:line="256" w:lineRule="exact"/>
              <w:ind w:left="830"/>
              <w:rPr>
                <w:sz w:val="21"/>
              </w:rPr>
            </w:pPr>
            <w:r>
              <w:rPr>
                <w:sz w:val="21"/>
              </w:rPr>
              <w:t xml:space="preserve">For Board - in 2023 - 4 have not completed </w:t>
            </w:r>
            <w:proofErr w:type="gramStart"/>
            <w:r>
              <w:rPr>
                <w:sz w:val="21"/>
              </w:rPr>
              <w:t>module</w:t>
            </w:r>
            <w:proofErr w:type="gramEnd"/>
            <w:r>
              <w:rPr>
                <w:sz w:val="21"/>
              </w:rPr>
              <w:t xml:space="preserve"> 1 and 8 have not completed module</w:t>
            </w:r>
            <w:r>
              <w:rPr>
                <w:spacing w:val="-25"/>
                <w:sz w:val="21"/>
              </w:rPr>
              <w:t xml:space="preserve"> </w:t>
            </w:r>
            <w:r>
              <w:rPr>
                <w:sz w:val="21"/>
              </w:rPr>
              <w:t>2.</w:t>
            </w:r>
          </w:p>
        </w:tc>
      </w:tr>
      <w:tr w:rsidR="003E6219" w14:paraId="483FFEC3" w14:textId="77777777">
        <w:trPr>
          <w:trHeight w:val="2173"/>
        </w:trPr>
        <w:tc>
          <w:tcPr>
            <w:tcW w:w="11316" w:type="dxa"/>
            <w:gridSpan w:val="2"/>
          </w:tcPr>
          <w:p w14:paraId="483FFEC0" w14:textId="77777777" w:rsidR="003E6219" w:rsidRDefault="00644CA4">
            <w:pPr>
              <w:pStyle w:val="TableParagraph"/>
              <w:ind w:left="107" w:right="629"/>
              <w:rPr>
                <w:sz w:val="21"/>
              </w:rPr>
            </w:pPr>
            <w:r>
              <w:rPr>
                <w:b/>
                <w:sz w:val="21"/>
              </w:rPr>
              <w:t xml:space="preserve">Global Gathering Update and Brazil, </w:t>
            </w:r>
            <w:proofErr w:type="gramStart"/>
            <w:r>
              <w:rPr>
                <w:b/>
                <w:sz w:val="21"/>
              </w:rPr>
              <w:t>Africa</w:t>
            </w:r>
            <w:proofErr w:type="gramEnd"/>
            <w:r>
              <w:rPr>
                <w:b/>
                <w:sz w:val="21"/>
              </w:rPr>
              <w:t xml:space="preserve"> and India Pilot Update </w:t>
            </w:r>
            <w:r>
              <w:rPr>
                <w:sz w:val="21"/>
              </w:rPr>
              <w:t>– Steve Matzke, Cristina Florio and Erlinda Jones</w:t>
            </w:r>
          </w:p>
          <w:p w14:paraId="483FFEC1" w14:textId="77777777" w:rsidR="003E6219" w:rsidRDefault="003E6219">
            <w:pPr>
              <w:pStyle w:val="TableParagraph"/>
              <w:spacing w:before="7"/>
              <w:ind w:left="0"/>
              <w:rPr>
                <w:b/>
                <w:sz w:val="20"/>
              </w:rPr>
            </w:pPr>
          </w:p>
          <w:p w14:paraId="483FFEC2" w14:textId="77777777" w:rsidR="003E6219" w:rsidRDefault="00644CA4">
            <w:pPr>
              <w:pStyle w:val="TableParagraph"/>
              <w:ind w:left="107" w:right="220"/>
              <w:rPr>
                <w:sz w:val="21"/>
              </w:rPr>
            </w:pPr>
            <w:r>
              <w:rPr>
                <w:sz w:val="21"/>
              </w:rPr>
              <w:t xml:space="preserve">Steve and Cristina are working on a plan to increase global gathering engagement outside of </w:t>
            </w:r>
            <w:proofErr w:type="gramStart"/>
            <w:r>
              <w:rPr>
                <w:sz w:val="21"/>
              </w:rPr>
              <w:t>the typical</w:t>
            </w:r>
            <w:proofErr w:type="gramEnd"/>
            <w:r>
              <w:rPr>
                <w:sz w:val="21"/>
              </w:rPr>
              <w:t xml:space="preserve"> meetings. Cristina wrote a letter to all the global gathering participants to tell them how to have a conversation outside of the global gathering typical meetings and she is working with Giorgio Gotti on DEI, teaching and research and impact on society. We are going to launch a short survey to the members to see what are issues they are interested in right now and organize a panel session at the annual meeting to discuss these issues.</w:t>
            </w:r>
          </w:p>
        </w:tc>
      </w:tr>
    </w:tbl>
    <w:p w14:paraId="483FFEC4" w14:textId="77777777" w:rsidR="003E6219" w:rsidRDefault="003E6219">
      <w:pPr>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C7" w14:textId="77777777">
        <w:trPr>
          <w:trHeight w:val="242"/>
        </w:trPr>
        <w:tc>
          <w:tcPr>
            <w:tcW w:w="1399" w:type="dxa"/>
            <w:shd w:val="clear" w:color="auto" w:fill="F1F1F1"/>
          </w:tcPr>
          <w:p w14:paraId="483FFEC5"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EC6" w14:textId="77777777" w:rsidR="003E6219" w:rsidRDefault="00644CA4">
            <w:pPr>
              <w:pStyle w:val="TableParagraph"/>
              <w:spacing w:line="222" w:lineRule="exact"/>
              <w:ind w:left="108"/>
              <w:rPr>
                <w:b/>
                <w:sz w:val="21"/>
              </w:rPr>
            </w:pPr>
            <w:r>
              <w:rPr>
                <w:b/>
                <w:sz w:val="21"/>
              </w:rPr>
              <w:t>Topic (V=Vote)</w:t>
            </w:r>
          </w:p>
        </w:tc>
      </w:tr>
      <w:tr w:rsidR="003E6219" w14:paraId="483FFED2" w14:textId="77777777">
        <w:trPr>
          <w:trHeight w:val="3479"/>
        </w:trPr>
        <w:tc>
          <w:tcPr>
            <w:tcW w:w="11316" w:type="dxa"/>
            <w:gridSpan w:val="2"/>
          </w:tcPr>
          <w:p w14:paraId="483FFEC8" w14:textId="77777777" w:rsidR="003E6219" w:rsidRDefault="003E6219">
            <w:pPr>
              <w:pStyle w:val="TableParagraph"/>
              <w:spacing w:before="5"/>
              <w:ind w:left="0"/>
              <w:rPr>
                <w:b/>
                <w:sz w:val="20"/>
              </w:rPr>
            </w:pPr>
          </w:p>
          <w:p w14:paraId="483FFEC9" w14:textId="77777777" w:rsidR="003E6219" w:rsidRDefault="00644CA4">
            <w:pPr>
              <w:pStyle w:val="TableParagraph"/>
              <w:ind w:left="107" w:right="7561"/>
              <w:rPr>
                <w:sz w:val="21"/>
              </w:rPr>
            </w:pPr>
            <w:r>
              <w:rPr>
                <w:b/>
                <w:sz w:val="21"/>
              </w:rPr>
              <w:t xml:space="preserve">Tier 3 AAA Membership pilot update </w:t>
            </w:r>
            <w:r>
              <w:rPr>
                <w:sz w:val="21"/>
              </w:rPr>
              <w:t>Brazil, India, All African Nations Partners</w:t>
            </w:r>
          </w:p>
          <w:p w14:paraId="483FFECA" w14:textId="77777777" w:rsidR="003E6219" w:rsidRDefault="003E6219">
            <w:pPr>
              <w:pStyle w:val="TableParagraph"/>
              <w:spacing w:before="2"/>
              <w:ind w:left="0"/>
              <w:rPr>
                <w:b/>
                <w:sz w:val="21"/>
              </w:rPr>
            </w:pPr>
          </w:p>
          <w:p w14:paraId="483FFECB" w14:textId="77777777" w:rsidR="003E6219" w:rsidRDefault="00644CA4">
            <w:pPr>
              <w:pStyle w:val="TableParagraph"/>
              <w:numPr>
                <w:ilvl w:val="0"/>
                <w:numId w:val="7"/>
              </w:numPr>
              <w:tabs>
                <w:tab w:val="left" w:pos="827"/>
                <w:tab w:val="left" w:pos="828"/>
              </w:tabs>
              <w:spacing w:line="256" w:lineRule="exact"/>
              <w:rPr>
                <w:sz w:val="21"/>
              </w:rPr>
            </w:pPr>
            <w:r>
              <w:rPr>
                <w:sz w:val="21"/>
              </w:rPr>
              <w:t>Anpcont</w:t>
            </w:r>
            <w:r>
              <w:rPr>
                <w:spacing w:val="-2"/>
                <w:sz w:val="21"/>
              </w:rPr>
              <w:t xml:space="preserve"> </w:t>
            </w:r>
            <w:r>
              <w:rPr>
                <w:sz w:val="21"/>
              </w:rPr>
              <w:t>(Brazil)</w:t>
            </w:r>
          </w:p>
          <w:p w14:paraId="483FFECC" w14:textId="77777777" w:rsidR="003E6219" w:rsidRDefault="00644CA4">
            <w:pPr>
              <w:pStyle w:val="TableParagraph"/>
              <w:numPr>
                <w:ilvl w:val="0"/>
                <w:numId w:val="7"/>
              </w:numPr>
              <w:tabs>
                <w:tab w:val="left" w:pos="828"/>
                <w:tab w:val="left" w:pos="829"/>
              </w:tabs>
              <w:spacing w:line="256" w:lineRule="exact"/>
              <w:rPr>
                <w:sz w:val="21"/>
              </w:rPr>
            </w:pPr>
            <w:r>
              <w:rPr>
                <w:sz w:val="21"/>
              </w:rPr>
              <w:t>Indian Accounting</w:t>
            </w:r>
            <w:r>
              <w:rPr>
                <w:spacing w:val="-4"/>
                <w:sz w:val="21"/>
              </w:rPr>
              <w:t xml:space="preserve"> </w:t>
            </w:r>
            <w:r>
              <w:rPr>
                <w:sz w:val="21"/>
              </w:rPr>
              <w:t>Association</w:t>
            </w:r>
          </w:p>
          <w:p w14:paraId="483FFECD" w14:textId="77777777" w:rsidR="003E6219" w:rsidRDefault="00644CA4">
            <w:pPr>
              <w:pStyle w:val="TableParagraph"/>
              <w:numPr>
                <w:ilvl w:val="0"/>
                <w:numId w:val="7"/>
              </w:numPr>
              <w:tabs>
                <w:tab w:val="left" w:pos="828"/>
                <w:tab w:val="left" w:pos="829"/>
              </w:tabs>
              <w:spacing w:line="256" w:lineRule="exact"/>
              <w:rPr>
                <w:sz w:val="21"/>
              </w:rPr>
            </w:pPr>
            <w:r>
              <w:rPr>
                <w:sz w:val="21"/>
              </w:rPr>
              <w:t>Bombay Chartered Accountants</w:t>
            </w:r>
            <w:r>
              <w:rPr>
                <w:spacing w:val="-4"/>
                <w:sz w:val="21"/>
              </w:rPr>
              <w:t xml:space="preserve"> </w:t>
            </w:r>
            <w:r>
              <w:rPr>
                <w:sz w:val="21"/>
              </w:rPr>
              <w:t>Society</w:t>
            </w:r>
          </w:p>
          <w:p w14:paraId="483FFECE" w14:textId="77777777" w:rsidR="003E6219" w:rsidRDefault="00644CA4">
            <w:pPr>
              <w:pStyle w:val="TableParagraph"/>
              <w:numPr>
                <w:ilvl w:val="0"/>
                <w:numId w:val="7"/>
              </w:numPr>
              <w:tabs>
                <w:tab w:val="left" w:pos="828"/>
                <w:tab w:val="left" w:pos="829"/>
              </w:tabs>
              <w:spacing w:line="256" w:lineRule="exact"/>
              <w:rPr>
                <w:sz w:val="21"/>
              </w:rPr>
            </w:pPr>
            <w:r>
              <w:rPr>
                <w:sz w:val="21"/>
              </w:rPr>
              <w:t>Pan African Finance and Accounting</w:t>
            </w:r>
            <w:r>
              <w:rPr>
                <w:spacing w:val="-9"/>
                <w:sz w:val="21"/>
              </w:rPr>
              <w:t xml:space="preserve"> </w:t>
            </w:r>
            <w:r>
              <w:rPr>
                <w:sz w:val="21"/>
              </w:rPr>
              <w:t>Association</w:t>
            </w:r>
          </w:p>
          <w:p w14:paraId="483FFECF" w14:textId="77777777" w:rsidR="003E6219" w:rsidRDefault="00644CA4">
            <w:pPr>
              <w:pStyle w:val="TableParagraph"/>
              <w:numPr>
                <w:ilvl w:val="0"/>
                <w:numId w:val="7"/>
              </w:numPr>
              <w:tabs>
                <w:tab w:val="left" w:pos="828"/>
                <w:tab w:val="left" w:pos="829"/>
              </w:tabs>
              <w:spacing w:line="256" w:lineRule="exact"/>
              <w:rPr>
                <w:sz w:val="21"/>
              </w:rPr>
            </w:pPr>
            <w:r>
              <w:rPr>
                <w:sz w:val="21"/>
              </w:rPr>
              <w:t>African Accounting and Finance</w:t>
            </w:r>
            <w:r>
              <w:rPr>
                <w:spacing w:val="-5"/>
                <w:sz w:val="21"/>
              </w:rPr>
              <w:t xml:space="preserve"> </w:t>
            </w:r>
            <w:r>
              <w:rPr>
                <w:sz w:val="21"/>
              </w:rPr>
              <w:t>Association</w:t>
            </w:r>
          </w:p>
          <w:p w14:paraId="483FFED0" w14:textId="77777777" w:rsidR="003E6219" w:rsidRDefault="00644CA4">
            <w:pPr>
              <w:pStyle w:val="TableParagraph"/>
              <w:numPr>
                <w:ilvl w:val="0"/>
                <w:numId w:val="7"/>
              </w:numPr>
              <w:tabs>
                <w:tab w:val="left" w:pos="828"/>
                <w:tab w:val="left" w:pos="829"/>
              </w:tabs>
              <w:spacing w:line="256" w:lineRule="exact"/>
              <w:rPr>
                <w:sz w:val="21"/>
              </w:rPr>
            </w:pPr>
            <w:r>
              <w:rPr>
                <w:sz w:val="21"/>
              </w:rPr>
              <w:t>AICPA, IMA Academic</w:t>
            </w:r>
            <w:r>
              <w:rPr>
                <w:spacing w:val="-7"/>
                <w:sz w:val="21"/>
              </w:rPr>
              <w:t xml:space="preserve"> </w:t>
            </w:r>
            <w:r>
              <w:rPr>
                <w:sz w:val="21"/>
              </w:rPr>
              <w:t>Membership</w:t>
            </w:r>
          </w:p>
          <w:p w14:paraId="483FFED1" w14:textId="77777777" w:rsidR="003E6219" w:rsidRDefault="00644CA4">
            <w:pPr>
              <w:pStyle w:val="TableParagraph"/>
              <w:numPr>
                <w:ilvl w:val="0"/>
                <w:numId w:val="7"/>
              </w:numPr>
              <w:tabs>
                <w:tab w:val="left" w:pos="828"/>
                <w:tab w:val="left" w:pos="829"/>
              </w:tabs>
              <w:spacing w:line="257" w:lineRule="exact"/>
              <w:rPr>
                <w:sz w:val="21"/>
              </w:rPr>
            </w:pPr>
            <w:r>
              <w:rPr>
                <w:sz w:val="21"/>
              </w:rPr>
              <w:t>Current Tier 3 membership: Africa 15, India 7, Brazil</w:t>
            </w:r>
            <w:r>
              <w:rPr>
                <w:spacing w:val="-16"/>
                <w:sz w:val="21"/>
              </w:rPr>
              <w:t xml:space="preserve"> </w:t>
            </w:r>
            <w:r>
              <w:rPr>
                <w:sz w:val="21"/>
              </w:rPr>
              <w:t>14</w:t>
            </w:r>
          </w:p>
        </w:tc>
      </w:tr>
      <w:tr w:rsidR="003E6219" w14:paraId="483FFEDA" w14:textId="77777777">
        <w:trPr>
          <w:trHeight w:val="1989"/>
        </w:trPr>
        <w:tc>
          <w:tcPr>
            <w:tcW w:w="11316" w:type="dxa"/>
            <w:gridSpan w:val="2"/>
          </w:tcPr>
          <w:p w14:paraId="483FFED3" w14:textId="77777777" w:rsidR="003E6219" w:rsidRDefault="00644CA4">
            <w:pPr>
              <w:pStyle w:val="TableParagraph"/>
              <w:spacing w:line="237" w:lineRule="exact"/>
              <w:ind w:left="107"/>
              <w:rPr>
                <w:b/>
                <w:sz w:val="21"/>
              </w:rPr>
            </w:pPr>
            <w:r>
              <w:rPr>
                <w:b/>
                <w:sz w:val="21"/>
              </w:rPr>
              <w:t>Lifetime Service Award Committee Update – Mark Dawkins</w:t>
            </w:r>
          </w:p>
          <w:p w14:paraId="483FFED4" w14:textId="77777777" w:rsidR="003E6219" w:rsidRDefault="003E6219">
            <w:pPr>
              <w:pStyle w:val="TableParagraph"/>
              <w:spacing w:before="11"/>
              <w:ind w:left="0"/>
              <w:rPr>
                <w:b/>
                <w:sz w:val="20"/>
              </w:rPr>
            </w:pPr>
          </w:p>
          <w:p w14:paraId="483FFED5" w14:textId="77777777" w:rsidR="003E6219" w:rsidRDefault="00644CA4">
            <w:pPr>
              <w:pStyle w:val="TableParagraph"/>
              <w:spacing w:line="241" w:lineRule="exact"/>
              <w:ind w:left="107"/>
              <w:rPr>
                <w:sz w:val="21"/>
              </w:rPr>
            </w:pPr>
            <w:r>
              <w:rPr>
                <w:sz w:val="21"/>
              </w:rPr>
              <w:t xml:space="preserve">Nominations are open now and the deadline to submit nominations is January 31, </w:t>
            </w:r>
            <w:proofErr w:type="gramStart"/>
            <w:r>
              <w:rPr>
                <w:sz w:val="21"/>
              </w:rPr>
              <w:t>2024</w:t>
            </w:r>
            <w:proofErr w:type="gramEnd"/>
            <w:r>
              <w:rPr>
                <w:sz w:val="21"/>
              </w:rPr>
              <w:t xml:space="preserve"> at 11:59 pm</w:t>
            </w:r>
          </w:p>
          <w:p w14:paraId="483FFED6" w14:textId="77777777" w:rsidR="003E6219" w:rsidRDefault="00644CA4">
            <w:pPr>
              <w:pStyle w:val="TableParagraph"/>
              <w:numPr>
                <w:ilvl w:val="0"/>
                <w:numId w:val="6"/>
              </w:numPr>
              <w:tabs>
                <w:tab w:val="left" w:pos="827"/>
                <w:tab w:val="left" w:pos="828"/>
              </w:tabs>
              <w:spacing w:line="256" w:lineRule="exact"/>
              <w:rPr>
                <w:sz w:val="21"/>
              </w:rPr>
            </w:pPr>
            <w:r>
              <w:rPr>
                <w:sz w:val="21"/>
              </w:rPr>
              <w:t xml:space="preserve">The award criteria </w:t>
            </w:r>
            <w:proofErr w:type="gramStart"/>
            <w:r>
              <w:rPr>
                <w:sz w:val="21"/>
              </w:rPr>
              <w:t>is</w:t>
            </w:r>
            <w:proofErr w:type="gramEnd"/>
            <w:r>
              <w:rPr>
                <w:sz w:val="21"/>
              </w:rPr>
              <w:t xml:space="preserve"> lifetime service to the AAA and other organizations in the</w:t>
            </w:r>
            <w:r>
              <w:rPr>
                <w:spacing w:val="-19"/>
                <w:sz w:val="21"/>
              </w:rPr>
              <w:t xml:space="preserve"> </w:t>
            </w:r>
            <w:r>
              <w:rPr>
                <w:sz w:val="21"/>
              </w:rPr>
              <w:t>profession.</w:t>
            </w:r>
          </w:p>
          <w:p w14:paraId="483FFED7" w14:textId="77777777" w:rsidR="003E6219" w:rsidRDefault="00644CA4">
            <w:pPr>
              <w:pStyle w:val="TableParagraph"/>
              <w:numPr>
                <w:ilvl w:val="0"/>
                <w:numId w:val="6"/>
              </w:numPr>
              <w:tabs>
                <w:tab w:val="left" w:pos="828"/>
                <w:tab w:val="left" w:pos="829"/>
              </w:tabs>
              <w:spacing w:line="256" w:lineRule="exact"/>
              <w:rPr>
                <w:sz w:val="21"/>
              </w:rPr>
            </w:pPr>
            <w:r>
              <w:rPr>
                <w:sz w:val="21"/>
              </w:rPr>
              <w:t>You can’t</w:t>
            </w:r>
            <w:r>
              <w:rPr>
                <w:spacing w:val="-4"/>
                <w:sz w:val="21"/>
              </w:rPr>
              <w:t xml:space="preserve"> </w:t>
            </w:r>
            <w:r>
              <w:rPr>
                <w:sz w:val="21"/>
              </w:rPr>
              <w:t>self-nominate.</w:t>
            </w:r>
          </w:p>
          <w:p w14:paraId="483FFED8" w14:textId="77777777" w:rsidR="003E6219" w:rsidRDefault="00644CA4">
            <w:pPr>
              <w:pStyle w:val="TableParagraph"/>
              <w:numPr>
                <w:ilvl w:val="0"/>
                <w:numId w:val="6"/>
              </w:numPr>
              <w:tabs>
                <w:tab w:val="left" w:pos="828"/>
                <w:tab w:val="left" w:pos="829"/>
              </w:tabs>
              <w:spacing w:line="256" w:lineRule="exact"/>
              <w:rPr>
                <w:sz w:val="21"/>
              </w:rPr>
            </w:pPr>
            <w:r>
              <w:rPr>
                <w:sz w:val="21"/>
              </w:rPr>
              <w:t>Nominees are considered for the year they are nominated and if not chosen will be considered a second</w:t>
            </w:r>
            <w:r>
              <w:rPr>
                <w:spacing w:val="-25"/>
                <w:sz w:val="21"/>
              </w:rPr>
              <w:t xml:space="preserve"> </w:t>
            </w:r>
            <w:r>
              <w:rPr>
                <w:sz w:val="21"/>
              </w:rPr>
              <w:t>year.</w:t>
            </w:r>
          </w:p>
          <w:p w14:paraId="483FFED9" w14:textId="77777777" w:rsidR="003E6219" w:rsidRDefault="00644CA4">
            <w:pPr>
              <w:pStyle w:val="TableParagraph"/>
              <w:numPr>
                <w:ilvl w:val="0"/>
                <w:numId w:val="6"/>
              </w:numPr>
              <w:tabs>
                <w:tab w:val="left" w:pos="828"/>
                <w:tab w:val="left" w:pos="829"/>
              </w:tabs>
              <w:spacing w:line="257" w:lineRule="exact"/>
              <w:rPr>
                <w:sz w:val="21"/>
              </w:rPr>
            </w:pPr>
            <w:r>
              <w:rPr>
                <w:sz w:val="21"/>
              </w:rPr>
              <w:t>The award recipients will be announced at the annual</w:t>
            </w:r>
            <w:r>
              <w:rPr>
                <w:spacing w:val="-15"/>
                <w:sz w:val="21"/>
              </w:rPr>
              <w:t xml:space="preserve"> </w:t>
            </w:r>
            <w:r>
              <w:rPr>
                <w:sz w:val="21"/>
              </w:rPr>
              <w:t>meeting.</w:t>
            </w:r>
          </w:p>
        </w:tc>
      </w:tr>
      <w:tr w:rsidR="003E6219" w14:paraId="483FFEF7" w14:textId="77777777">
        <w:trPr>
          <w:trHeight w:val="8819"/>
        </w:trPr>
        <w:tc>
          <w:tcPr>
            <w:tcW w:w="11316" w:type="dxa"/>
            <w:gridSpan w:val="2"/>
          </w:tcPr>
          <w:p w14:paraId="483FFEDB" w14:textId="77777777" w:rsidR="003E6219" w:rsidRDefault="00644CA4">
            <w:pPr>
              <w:pStyle w:val="TableParagraph"/>
              <w:spacing w:line="235" w:lineRule="exact"/>
              <w:ind w:left="107"/>
              <w:rPr>
                <w:b/>
                <w:sz w:val="21"/>
              </w:rPr>
            </w:pPr>
            <w:r>
              <w:rPr>
                <w:b/>
                <w:sz w:val="21"/>
              </w:rPr>
              <w:t>Publications Update – Sarah McVay, Stephanie Austin, Yvonne Hinson</w:t>
            </w:r>
          </w:p>
          <w:p w14:paraId="483FFEDC" w14:textId="77777777" w:rsidR="003E6219" w:rsidRDefault="003E6219">
            <w:pPr>
              <w:pStyle w:val="TableParagraph"/>
              <w:spacing w:before="1"/>
              <w:ind w:left="0"/>
              <w:rPr>
                <w:b/>
                <w:sz w:val="21"/>
              </w:rPr>
            </w:pPr>
          </w:p>
          <w:p w14:paraId="483FFEDD" w14:textId="77777777" w:rsidR="003E6219" w:rsidRDefault="00644CA4">
            <w:pPr>
              <w:pStyle w:val="TableParagraph"/>
              <w:spacing w:before="1"/>
              <w:ind w:left="107" w:right="220"/>
              <w:rPr>
                <w:b/>
                <w:i/>
                <w:sz w:val="21"/>
              </w:rPr>
            </w:pPr>
            <w:r>
              <w:rPr>
                <w:b/>
                <w:sz w:val="21"/>
              </w:rPr>
              <w:t xml:space="preserve">AH Senior Editor Appointment </w:t>
            </w:r>
            <w:r>
              <w:rPr>
                <w:sz w:val="21"/>
              </w:rPr>
              <w:t xml:space="preserve">– The AH search committee and the Research and Publications Committee recommend that Jenny Tucker be appointed as the next Senior Editor of AH. </w:t>
            </w:r>
            <w:r>
              <w:rPr>
                <w:b/>
                <w:i/>
                <w:sz w:val="21"/>
              </w:rPr>
              <w:t>MSC to approve appointing Jenny Tucker as the next Senior Editor of AH.</w:t>
            </w:r>
          </w:p>
          <w:p w14:paraId="483FFEDE" w14:textId="77777777" w:rsidR="003E6219" w:rsidRDefault="003E6219">
            <w:pPr>
              <w:pStyle w:val="TableParagraph"/>
              <w:spacing w:before="10"/>
              <w:ind w:left="0"/>
              <w:rPr>
                <w:b/>
                <w:sz w:val="20"/>
              </w:rPr>
            </w:pPr>
          </w:p>
          <w:p w14:paraId="483FFEDF" w14:textId="77777777" w:rsidR="003E6219" w:rsidRDefault="00644CA4">
            <w:pPr>
              <w:pStyle w:val="TableParagraph"/>
              <w:ind w:left="108" w:right="220"/>
              <w:rPr>
                <w:b/>
                <w:i/>
                <w:sz w:val="21"/>
              </w:rPr>
            </w:pPr>
            <w:r>
              <w:rPr>
                <w:b/>
                <w:sz w:val="21"/>
              </w:rPr>
              <w:t xml:space="preserve">AI Policy </w:t>
            </w:r>
            <w:r>
              <w:rPr>
                <w:sz w:val="21"/>
              </w:rPr>
              <w:t xml:space="preserve">–Sarah discussed the use of Generative AI and AI-assisted technologies in the writing and publication process – authors’ policy. This policy is focused on authorship and will continuously need to be updated more often than other policies due to its subject matter. </w:t>
            </w:r>
            <w:r>
              <w:rPr>
                <w:b/>
                <w:i/>
                <w:sz w:val="21"/>
              </w:rPr>
              <w:t xml:space="preserve">MSC to approve </w:t>
            </w:r>
            <w:proofErr w:type="gramStart"/>
            <w:r>
              <w:rPr>
                <w:b/>
                <w:i/>
                <w:sz w:val="21"/>
              </w:rPr>
              <w:t>The</w:t>
            </w:r>
            <w:proofErr w:type="gramEnd"/>
            <w:r>
              <w:rPr>
                <w:b/>
                <w:i/>
                <w:sz w:val="21"/>
              </w:rPr>
              <w:t xml:space="preserve"> use of Generative AI and AI-assisted technologies in the writing and publication process – authors’ policy.</w:t>
            </w:r>
          </w:p>
          <w:p w14:paraId="483FFEE0" w14:textId="77777777" w:rsidR="003E6219" w:rsidRDefault="003E6219">
            <w:pPr>
              <w:pStyle w:val="TableParagraph"/>
              <w:ind w:left="0"/>
              <w:rPr>
                <w:b/>
                <w:sz w:val="21"/>
              </w:rPr>
            </w:pPr>
          </w:p>
          <w:p w14:paraId="483FFEE1" w14:textId="77777777" w:rsidR="003E6219" w:rsidRDefault="00644CA4">
            <w:pPr>
              <w:pStyle w:val="TableParagraph"/>
              <w:ind w:left="108"/>
              <w:rPr>
                <w:b/>
                <w:sz w:val="21"/>
              </w:rPr>
            </w:pPr>
            <w:r>
              <w:rPr>
                <w:b/>
                <w:sz w:val="21"/>
              </w:rPr>
              <w:t>OA Journal – Yvonne Hinson</w:t>
            </w:r>
          </w:p>
          <w:p w14:paraId="483FFEE2" w14:textId="77777777" w:rsidR="003E6219" w:rsidRDefault="003E6219">
            <w:pPr>
              <w:pStyle w:val="TableParagraph"/>
              <w:spacing w:before="10"/>
              <w:ind w:left="0"/>
              <w:rPr>
                <w:b/>
                <w:sz w:val="20"/>
              </w:rPr>
            </w:pPr>
          </w:p>
          <w:p w14:paraId="483FFEE3" w14:textId="77777777" w:rsidR="003E6219" w:rsidRDefault="00644CA4">
            <w:pPr>
              <w:pStyle w:val="TableParagraph"/>
              <w:spacing w:before="1"/>
              <w:ind w:left="108"/>
              <w:rPr>
                <w:sz w:val="21"/>
              </w:rPr>
            </w:pPr>
            <w:r>
              <w:rPr>
                <w:sz w:val="21"/>
              </w:rPr>
              <w:t>Publications and Research Relevance – 2030</w:t>
            </w:r>
          </w:p>
          <w:p w14:paraId="483FFEE4" w14:textId="77777777" w:rsidR="003E6219" w:rsidRDefault="00644CA4">
            <w:pPr>
              <w:pStyle w:val="TableParagraph"/>
              <w:spacing w:before="1"/>
              <w:ind w:left="108" w:right="220"/>
              <w:rPr>
                <w:sz w:val="21"/>
              </w:rPr>
            </w:pPr>
            <w:r>
              <w:rPr>
                <w:sz w:val="21"/>
              </w:rPr>
              <w:t>One of the things the Board asked us to do is to look at the possibility of an OA journal by 2030. Yvonne and Stephanie spoke with Wiley and Elsevier. Elsevier is eager to work with us and brought us the following proposal:</w:t>
            </w:r>
          </w:p>
          <w:p w14:paraId="483FFEE5" w14:textId="77777777" w:rsidR="003E6219" w:rsidRDefault="003E6219">
            <w:pPr>
              <w:pStyle w:val="TableParagraph"/>
              <w:ind w:left="0"/>
              <w:rPr>
                <w:b/>
                <w:sz w:val="21"/>
              </w:rPr>
            </w:pPr>
          </w:p>
          <w:p w14:paraId="483FFEE6" w14:textId="77777777" w:rsidR="003E6219" w:rsidRDefault="00644CA4">
            <w:pPr>
              <w:pStyle w:val="TableParagraph"/>
              <w:spacing w:line="241" w:lineRule="exact"/>
              <w:ind w:left="108"/>
              <w:rPr>
                <w:sz w:val="21"/>
              </w:rPr>
            </w:pPr>
            <w:r>
              <w:rPr>
                <w:b/>
                <w:sz w:val="21"/>
              </w:rPr>
              <w:t>Elsevier Open Access Proposal</w:t>
            </w:r>
            <w:r>
              <w:rPr>
                <w:sz w:val="21"/>
              </w:rPr>
              <w:t>:</w:t>
            </w:r>
          </w:p>
          <w:p w14:paraId="483FFEE7" w14:textId="77777777" w:rsidR="003E6219" w:rsidRDefault="00644CA4">
            <w:pPr>
              <w:pStyle w:val="TableParagraph"/>
              <w:numPr>
                <w:ilvl w:val="0"/>
                <w:numId w:val="5"/>
              </w:numPr>
              <w:tabs>
                <w:tab w:val="left" w:pos="828"/>
                <w:tab w:val="left" w:pos="829"/>
              </w:tabs>
              <w:spacing w:line="256" w:lineRule="exact"/>
              <w:rPr>
                <w:sz w:val="21"/>
              </w:rPr>
            </w:pPr>
            <w:r>
              <w:rPr>
                <w:sz w:val="21"/>
              </w:rPr>
              <w:t>AAA owned Gold Open Access</w:t>
            </w:r>
            <w:r>
              <w:rPr>
                <w:spacing w:val="-7"/>
                <w:sz w:val="21"/>
              </w:rPr>
              <w:t xml:space="preserve"> </w:t>
            </w:r>
            <w:r>
              <w:rPr>
                <w:sz w:val="21"/>
              </w:rPr>
              <w:t>Journal</w:t>
            </w:r>
          </w:p>
          <w:p w14:paraId="483FFEE8" w14:textId="77777777" w:rsidR="003E6219" w:rsidRDefault="00644CA4">
            <w:pPr>
              <w:pStyle w:val="TableParagraph"/>
              <w:numPr>
                <w:ilvl w:val="0"/>
                <w:numId w:val="5"/>
              </w:numPr>
              <w:tabs>
                <w:tab w:val="left" w:pos="828"/>
                <w:tab w:val="left" w:pos="829"/>
              </w:tabs>
              <w:spacing w:line="256" w:lineRule="exact"/>
              <w:rPr>
                <w:sz w:val="21"/>
              </w:rPr>
            </w:pPr>
            <w:r>
              <w:rPr>
                <w:sz w:val="21"/>
              </w:rPr>
              <w:t>Scope – broad scope focusing on international</w:t>
            </w:r>
            <w:r>
              <w:rPr>
                <w:spacing w:val="-7"/>
                <w:sz w:val="21"/>
              </w:rPr>
              <w:t xml:space="preserve"> </w:t>
            </w:r>
            <w:proofErr w:type="gramStart"/>
            <w:r>
              <w:rPr>
                <w:sz w:val="21"/>
              </w:rPr>
              <w:t>author</w:t>
            </w:r>
            <w:proofErr w:type="gramEnd"/>
          </w:p>
          <w:p w14:paraId="483FFEE9" w14:textId="77777777" w:rsidR="003E6219" w:rsidRDefault="00644CA4">
            <w:pPr>
              <w:pStyle w:val="TableParagraph"/>
              <w:numPr>
                <w:ilvl w:val="0"/>
                <w:numId w:val="5"/>
              </w:numPr>
              <w:tabs>
                <w:tab w:val="left" w:pos="828"/>
                <w:tab w:val="left" w:pos="829"/>
              </w:tabs>
              <w:spacing w:line="256" w:lineRule="exact"/>
              <w:rPr>
                <w:sz w:val="21"/>
              </w:rPr>
            </w:pPr>
            <w:r>
              <w:rPr>
                <w:sz w:val="21"/>
              </w:rPr>
              <w:t>Terms: 10-year</w:t>
            </w:r>
            <w:r>
              <w:rPr>
                <w:spacing w:val="-6"/>
                <w:sz w:val="21"/>
              </w:rPr>
              <w:t xml:space="preserve"> </w:t>
            </w:r>
            <w:r>
              <w:rPr>
                <w:sz w:val="21"/>
              </w:rPr>
              <w:t>agreement</w:t>
            </w:r>
          </w:p>
          <w:p w14:paraId="483FFEEA" w14:textId="77777777" w:rsidR="003E6219" w:rsidRDefault="00644CA4">
            <w:pPr>
              <w:pStyle w:val="TableParagraph"/>
              <w:numPr>
                <w:ilvl w:val="0"/>
                <w:numId w:val="5"/>
              </w:numPr>
              <w:tabs>
                <w:tab w:val="left" w:pos="828"/>
                <w:tab w:val="left" w:pos="830"/>
              </w:tabs>
              <w:spacing w:line="256" w:lineRule="exact"/>
              <w:ind w:left="829" w:hanging="362"/>
              <w:rPr>
                <w:sz w:val="21"/>
              </w:rPr>
            </w:pPr>
            <w:r>
              <w:rPr>
                <w:sz w:val="21"/>
              </w:rPr>
              <w:t>30% Royalty on all net</w:t>
            </w:r>
            <w:r>
              <w:rPr>
                <w:spacing w:val="-6"/>
                <w:sz w:val="21"/>
              </w:rPr>
              <w:t xml:space="preserve"> </w:t>
            </w:r>
            <w:r>
              <w:rPr>
                <w:sz w:val="21"/>
              </w:rPr>
              <w:t>revenue</w:t>
            </w:r>
          </w:p>
          <w:p w14:paraId="483FFEEB" w14:textId="77777777" w:rsidR="003E6219" w:rsidRDefault="00644CA4">
            <w:pPr>
              <w:pStyle w:val="TableParagraph"/>
              <w:numPr>
                <w:ilvl w:val="0"/>
                <w:numId w:val="5"/>
              </w:numPr>
              <w:tabs>
                <w:tab w:val="left" w:pos="829"/>
                <w:tab w:val="left" w:pos="830"/>
              </w:tabs>
              <w:spacing w:line="256" w:lineRule="exact"/>
              <w:ind w:left="829"/>
              <w:rPr>
                <w:sz w:val="21"/>
              </w:rPr>
            </w:pPr>
            <w:r>
              <w:rPr>
                <w:sz w:val="21"/>
              </w:rPr>
              <w:t>20% APC discount for AAA</w:t>
            </w:r>
            <w:r>
              <w:rPr>
                <w:spacing w:val="-7"/>
                <w:sz w:val="21"/>
              </w:rPr>
              <w:t xml:space="preserve"> </w:t>
            </w:r>
            <w:r>
              <w:rPr>
                <w:sz w:val="21"/>
              </w:rPr>
              <w:t>members.</w:t>
            </w:r>
          </w:p>
          <w:p w14:paraId="483FFEEC" w14:textId="77777777" w:rsidR="003E6219" w:rsidRDefault="00644CA4">
            <w:pPr>
              <w:pStyle w:val="TableParagraph"/>
              <w:numPr>
                <w:ilvl w:val="0"/>
                <w:numId w:val="5"/>
              </w:numPr>
              <w:tabs>
                <w:tab w:val="left" w:pos="829"/>
                <w:tab w:val="left" w:pos="830"/>
              </w:tabs>
              <w:spacing w:line="257" w:lineRule="exact"/>
              <w:ind w:left="829"/>
              <w:rPr>
                <w:sz w:val="21"/>
              </w:rPr>
            </w:pPr>
            <w:r>
              <w:rPr>
                <w:sz w:val="21"/>
              </w:rPr>
              <w:t>$10k Editorial Honoraria with 3% increase each</w:t>
            </w:r>
            <w:r>
              <w:rPr>
                <w:spacing w:val="-13"/>
                <w:sz w:val="21"/>
              </w:rPr>
              <w:t xml:space="preserve"> </w:t>
            </w:r>
            <w:r>
              <w:rPr>
                <w:sz w:val="21"/>
              </w:rPr>
              <w:t>year.</w:t>
            </w:r>
          </w:p>
          <w:p w14:paraId="483FFEED" w14:textId="77777777" w:rsidR="003E6219" w:rsidRDefault="003E6219">
            <w:pPr>
              <w:pStyle w:val="TableParagraph"/>
              <w:spacing w:before="9"/>
              <w:ind w:left="0"/>
              <w:rPr>
                <w:b/>
                <w:sz w:val="20"/>
              </w:rPr>
            </w:pPr>
          </w:p>
          <w:p w14:paraId="483FFEEE" w14:textId="77777777" w:rsidR="003E6219" w:rsidRDefault="00644CA4">
            <w:pPr>
              <w:pStyle w:val="TableParagraph"/>
              <w:ind w:left="109"/>
              <w:rPr>
                <w:sz w:val="21"/>
              </w:rPr>
            </w:pPr>
            <w:r>
              <w:rPr>
                <w:b/>
                <w:sz w:val="21"/>
              </w:rPr>
              <w:t>Elsevier Affiliation OA Offer</w:t>
            </w:r>
            <w:r>
              <w:rPr>
                <w:sz w:val="21"/>
              </w:rPr>
              <w:t>:</w:t>
            </w:r>
          </w:p>
          <w:p w14:paraId="483FFEEF" w14:textId="77777777" w:rsidR="003E6219" w:rsidRDefault="00644CA4">
            <w:pPr>
              <w:pStyle w:val="TableParagraph"/>
              <w:spacing w:before="1"/>
              <w:ind w:left="109" w:right="220" w:hanging="1"/>
              <w:rPr>
                <w:sz w:val="21"/>
              </w:rPr>
            </w:pPr>
            <w:r>
              <w:rPr>
                <w:sz w:val="21"/>
              </w:rPr>
              <w:t>Scope: Sound science Gold Open Access title in accounting and offers AAA the opportunity to affiliate with this upcoming title.</w:t>
            </w:r>
          </w:p>
          <w:p w14:paraId="483FFEF0" w14:textId="77777777" w:rsidR="003E6219" w:rsidRDefault="00644CA4">
            <w:pPr>
              <w:pStyle w:val="TableParagraph"/>
              <w:spacing w:line="241" w:lineRule="exact"/>
              <w:ind w:left="109"/>
              <w:rPr>
                <w:sz w:val="21"/>
              </w:rPr>
            </w:pPr>
            <w:r>
              <w:rPr>
                <w:sz w:val="21"/>
              </w:rPr>
              <w:t>Terms: 10-year term</w:t>
            </w:r>
          </w:p>
          <w:p w14:paraId="483FFEF1" w14:textId="77777777" w:rsidR="003E6219" w:rsidRDefault="00644CA4">
            <w:pPr>
              <w:pStyle w:val="TableParagraph"/>
              <w:spacing w:before="1"/>
              <w:ind w:left="109" w:right="7558"/>
              <w:rPr>
                <w:sz w:val="21"/>
              </w:rPr>
            </w:pPr>
            <w:r>
              <w:rPr>
                <w:sz w:val="21"/>
              </w:rPr>
              <w:t>Owned by Elsevier, affiliated with AAA. Royalty on revenue</w:t>
            </w:r>
          </w:p>
          <w:p w14:paraId="483FFEF2" w14:textId="77777777" w:rsidR="003E6219" w:rsidRDefault="00644CA4">
            <w:pPr>
              <w:pStyle w:val="TableParagraph"/>
              <w:numPr>
                <w:ilvl w:val="0"/>
                <w:numId w:val="5"/>
              </w:numPr>
              <w:tabs>
                <w:tab w:val="left" w:pos="829"/>
                <w:tab w:val="left" w:pos="830"/>
              </w:tabs>
              <w:spacing w:line="256" w:lineRule="exact"/>
              <w:ind w:left="829"/>
              <w:rPr>
                <w:sz w:val="21"/>
              </w:rPr>
            </w:pPr>
            <w:r>
              <w:rPr>
                <w:sz w:val="21"/>
              </w:rPr>
              <w:t>between $0-$50K –</w:t>
            </w:r>
            <w:r>
              <w:rPr>
                <w:spacing w:val="-2"/>
                <w:sz w:val="21"/>
              </w:rPr>
              <w:t xml:space="preserve"> </w:t>
            </w:r>
            <w:r>
              <w:rPr>
                <w:sz w:val="21"/>
              </w:rPr>
              <w:t>0%</w:t>
            </w:r>
          </w:p>
          <w:p w14:paraId="483FFEF3" w14:textId="77777777" w:rsidR="003E6219" w:rsidRDefault="00644CA4">
            <w:pPr>
              <w:pStyle w:val="TableParagraph"/>
              <w:numPr>
                <w:ilvl w:val="0"/>
                <w:numId w:val="5"/>
              </w:numPr>
              <w:tabs>
                <w:tab w:val="left" w:pos="830"/>
                <w:tab w:val="left" w:pos="831"/>
              </w:tabs>
              <w:spacing w:line="256" w:lineRule="exact"/>
              <w:ind w:left="830"/>
              <w:rPr>
                <w:sz w:val="21"/>
              </w:rPr>
            </w:pPr>
            <w:r>
              <w:rPr>
                <w:sz w:val="21"/>
              </w:rPr>
              <w:t>between $50K -$100K –</w:t>
            </w:r>
            <w:r>
              <w:rPr>
                <w:spacing w:val="-3"/>
                <w:sz w:val="21"/>
              </w:rPr>
              <w:t xml:space="preserve"> 6%</w:t>
            </w:r>
          </w:p>
          <w:p w14:paraId="483FFEF4" w14:textId="77777777" w:rsidR="003E6219" w:rsidRDefault="00644CA4">
            <w:pPr>
              <w:pStyle w:val="TableParagraph"/>
              <w:numPr>
                <w:ilvl w:val="0"/>
                <w:numId w:val="5"/>
              </w:numPr>
              <w:tabs>
                <w:tab w:val="left" w:pos="830"/>
                <w:tab w:val="left" w:pos="831"/>
              </w:tabs>
              <w:spacing w:line="255" w:lineRule="exact"/>
              <w:ind w:left="830"/>
              <w:rPr>
                <w:sz w:val="21"/>
              </w:rPr>
            </w:pPr>
            <w:r>
              <w:rPr>
                <w:sz w:val="21"/>
              </w:rPr>
              <w:t>greater than $100K –</w:t>
            </w:r>
            <w:r>
              <w:rPr>
                <w:spacing w:val="-4"/>
                <w:sz w:val="21"/>
              </w:rPr>
              <w:t xml:space="preserve"> </w:t>
            </w:r>
            <w:r>
              <w:rPr>
                <w:sz w:val="21"/>
              </w:rPr>
              <w:t>7%</w:t>
            </w:r>
          </w:p>
          <w:p w14:paraId="483FFEF5" w14:textId="77777777" w:rsidR="003E6219" w:rsidRDefault="00644CA4">
            <w:pPr>
              <w:pStyle w:val="TableParagraph"/>
              <w:spacing w:line="240" w:lineRule="exact"/>
              <w:ind w:left="110"/>
              <w:rPr>
                <w:sz w:val="21"/>
              </w:rPr>
            </w:pPr>
            <w:r>
              <w:rPr>
                <w:sz w:val="21"/>
              </w:rPr>
              <w:t>100% introductory discount for first 3 years</w:t>
            </w:r>
          </w:p>
          <w:p w14:paraId="483FFEF6" w14:textId="77777777" w:rsidR="003E6219" w:rsidRDefault="00644CA4">
            <w:pPr>
              <w:pStyle w:val="TableParagraph"/>
              <w:spacing w:before="1" w:line="226" w:lineRule="exact"/>
              <w:ind w:left="107"/>
              <w:rPr>
                <w:sz w:val="21"/>
              </w:rPr>
            </w:pPr>
            <w:r>
              <w:rPr>
                <w:sz w:val="21"/>
              </w:rPr>
              <w:t>$25K signing bonus payable upon contract signature.</w:t>
            </w:r>
          </w:p>
        </w:tc>
      </w:tr>
    </w:tbl>
    <w:p w14:paraId="483FFEF8" w14:textId="77777777" w:rsidR="003E6219" w:rsidRDefault="003E6219">
      <w:pPr>
        <w:spacing w:line="226" w:lineRule="exact"/>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EFB" w14:textId="77777777">
        <w:trPr>
          <w:trHeight w:val="242"/>
        </w:trPr>
        <w:tc>
          <w:tcPr>
            <w:tcW w:w="1399" w:type="dxa"/>
            <w:shd w:val="clear" w:color="auto" w:fill="F1F1F1"/>
          </w:tcPr>
          <w:p w14:paraId="483FFEF9"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EFA" w14:textId="77777777" w:rsidR="003E6219" w:rsidRDefault="00644CA4">
            <w:pPr>
              <w:pStyle w:val="TableParagraph"/>
              <w:spacing w:line="222" w:lineRule="exact"/>
              <w:ind w:left="108"/>
              <w:rPr>
                <w:b/>
                <w:sz w:val="21"/>
              </w:rPr>
            </w:pPr>
            <w:r>
              <w:rPr>
                <w:b/>
                <w:sz w:val="21"/>
              </w:rPr>
              <w:t>Topic (V=Vote)</w:t>
            </w:r>
          </w:p>
        </w:tc>
      </w:tr>
      <w:tr w:rsidR="003E6219" w14:paraId="483FFF00" w14:textId="77777777">
        <w:trPr>
          <w:trHeight w:val="1931"/>
        </w:trPr>
        <w:tc>
          <w:tcPr>
            <w:tcW w:w="11316" w:type="dxa"/>
            <w:gridSpan w:val="2"/>
          </w:tcPr>
          <w:p w14:paraId="483FFEFC" w14:textId="77777777" w:rsidR="003E6219" w:rsidRDefault="003E6219">
            <w:pPr>
              <w:pStyle w:val="TableParagraph"/>
              <w:spacing w:before="5"/>
              <w:ind w:left="0"/>
              <w:rPr>
                <w:b/>
                <w:sz w:val="20"/>
              </w:rPr>
            </w:pPr>
          </w:p>
          <w:p w14:paraId="483FFEFD" w14:textId="77777777" w:rsidR="003E6219" w:rsidRDefault="00644CA4">
            <w:pPr>
              <w:pStyle w:val="TableParagraph"/>
              <w:ind w:left="107" w:right="661"/>
              <w:rPr>
                <w:sz w:val="21"/>
              </w:rPr>
            </w:pPr>
            <w:r>
              <w:rPr>
                <w:sz w:val="21"/>
              </w:rPr>
              <w:t>Elsevier wants a signature at the beginning of 2024 (Jan. or Feb.) We are asking if the Board would like to go into contract negotiations with Elsevier.</w:t>
            </w:r>
          </w:p>
          <w:p w14:paraId="483FFEFE" w14:textId="77777777" w:rsidR="003E6219" w:rsidRDefault="003E6219">
            <w:pPr>
              <w:pStyle w:val="TableParagraph"/>
              <w:spacing w:before="1"/>
              <w:ind w:left="0"/>
              <w:rPr>
                <w:b/>
                <w:sz w:val="21"/>
              </w:rPr>
            </w:pPr>
          </w:p>
          <w:p w14:paraId="483FFEFF" w14:textId="77777777" w:rsidR="003E6219" w:rsidRDefault="00644CA4">
            <w:pPr>
              <w:pStyle w:val="TableParagraph"/>
              <w:ind w:left="107"/>
              <w:rPr>
                <w:b/>
                <w:i/>
                <w:sz w:val="21"/>
              </w:rPr>
            </w:pPr>
            <w:r>
              <w:rPr>
                <w:b/>
                <w:i/>
                <w:sz w:val="21"/>
              </w:rPr>
              <w:t>MSC to approve entering contract negotiations with Elsevier regarding both OA journals.</w:t>
            </w:r>
          </w:p>
        </w:tc>
      </w:tr>
      <w:tr w:rsidR="003E6219" w14:paraId="483FFF14" w14:textId="77777777">
        <w:trPr>
          <w:trHeight w:val="7641"/>
        </w:trPr>
        <w:tc>
          <w:tcPr>
            <w:tcW w:w="11316" w:type="dxa"/>
            <w:gridSpan w:val="2"/>
          </w:tcPr>
          <w:p w14:paraId="483FFF01" w14:textId="77777777" w:rsidR="003E6219" w:rsidRDefault="00644CA4">
            <w:pPr>
              <w:pStyle w:val="TableParagraph"/>
              <w:spacing w:line="237" w:lineRule="exact"/>
              <w:ind w:left="107"/>
              <w:rPr>
                <w:b/>
                <w:sz w:val="21"/>
              </w:rPr>
            </w:pPr>
            <w:r>
              <w:rPr>
                <w:b/>
                <w:sz w:val="21"/>
              </w:rPr>
              <w:t xml:space="preserve">Pipeline Symposium Update – Mark Taylor, Yvonne </w:t>
            </w:r>
            <w:proofErr w:type="gramStart"/>
            <w:r>
              <w:rPr>
                <w:b/>
                <w:sz w:val="21"/>
              </w:rPr>
              <w:t>Hinson</w:t>
            </w:r>
            <w:proofErr w:type="gramEnd"/>
            <w:r>
              <w:rPr>
                <w:b/>
                <w:sz w:val="21"/>
              </w:rPr>
              <w:t xml:space="preserve"> and Karen Osterheld</w:t>
            </w:r>
          </w:p>
          <w:p w14:paraId="483FFF02" w14:textId="77777777" w:rsidR="003E6219" w:rsidRDefault="003E6219">
            <w:pPr>
              <w:pStyle w:val="TableParagraph"/>
              <w:spacing w:before="6"/>
              <w:ind w:left="0"/>
              <w:rPr>
                <w:b/>
                <w:sz w:val="20"/>
              </w:rPr>
            </w:pPr>
          </w:p>
          <w:p w14:paraId="483FFF03" w14:textId="77777777" w:rsidR="003E6219" w:rsidRDefault="00644CA4">
            <w:pPr>
              <w:pStyle w:val="TableParagraph"/>
              <w:ind w:left="107"/>
              <w:rPr>
                <w:sz w:val="21"/>
              </w:rPr>
            </w:pPr>
            <w:r>
              <w:rPr>
                <w:sz w:val="21"/>
              </w:rPr>
              <w:t>The AAA and NABA cohosted the Pipeline Symposium on September 28</w:t>
            </w:r>
            <w:proofErr w:type="spellStart"/>
            <w:r>
              <w:rPr>
                <w:position w:val="7"/>
                <w:sz w:val="14"/>
              </w:rPr>
              <w:t>th</w:t>
            </w:r>
            <w:proofErr w:type="spellEnd"/>
            <w:r>
              <w:rPr>
                <w:position w:val="7"/>
                <w:sz w:val="14"/>
              </w:rPr>
              <w:t xml:space="preserve"> </w:t>
            </w:r>
            <w:r>
              <w:rPr>
                <w:sz w:val="21"/>
              </w:rPr>
              <w:t>and 29</w:t>
            </w:r>
            <w:proofErr w:type="spellStart"/>
            <w:r>
              <w:rPr>
                <w:position w:val="7"/>
                <w:sz w:val="14"/>
              </w:rPr>
              <w:t>th</w:t>
            </w:r>
            <w:proofErr w:type="spellEnd"/>
            <w:r>
              <w:rPr>
                <w:position w:val="7"/>
                <w:sz w:val="14"/>
              </w:rPr>
              <w:t xml:space="preserve"> </w:t>
            </w:r>
            <w:r>
              <w:rPr>
                <w:sz w:val="21"/>
              </w:rPr>
              <w:t>in Washington, DC. There were twenty organizations that participated in the symposium.</w:t>
            </w:r>
          </w:p>
          <w:p w14:paraId="483FFF04" w14:textId="77777777" w:rsidR="003E6219" w:rsidRDefault="003E6219">
            <w:pPr>
              <w:pStyle w:val="TableParagraph"/>
              <w:ind w:left="0"/>
              <w:rPr>
                <w:b/>
                <w:sz w:val="21"/>
              </w:rPr>
            </w:pPr>
          </w:p>
          <w:p w14:paraId="483FFF05" w14:textId="77777777" w:rsidR="003E6219" w:rsidRDefault="00644CA4">
            <w:pPr>
              <w:pStyle w:val="TableParagraph"/>
              <w:spacing w:before="1" w:line="241" w:lineRule="exact"/>
              <w:ind w:left="107"/>
              <w:rPr>
                <w:sz w:val="21"/>
              </w:rPr>
            </w:pPr>
            <w:r>
              <w:rPr>
                <w:sz w:val="21"/>
              </w:rPr>
              <w:t>The four concentration areas were:</w:t>
            </w:r>
          </w:p>
          <w:p w14:paraId="483FFF06" w14:textId="77777777" w:rsidR="003E6219" w:rsidRDefault="00644CA4">
            <w:pPr>
              <w:pStyle w:val="TableParagraph"/>
              <w:numPr>
                <w:ilvl w:val="0"/>
                <w:numId w:val="4"/>
              </w:numPr>
              <w:tabs>
                <w:tab w:val="left" w:pos="827"/>
                <w:tab w:val="left" w:pos="828"/>
              </w:tabs>
              <w:spacing w:line="256" w:lineRule="exact"/>
              <w:ind w:left="827"/>
              <w:rPr>
                <w:sz w:val="21"/>
              </w:rPr>
            </w:pPr>
            <w:r>
              <w:rPr>
                <w:sz w:val="21"/>
              </w:rPr>
              <w:t>High</w:t>
            </w:r>
            <w:r>
              <w:rPr>
                <w:spacing w:val="-2"/>
                <w:sz w:val="21"/>
              </w:rPr>
              <w:t xml:space="preserve"> </w:t>
            </w:r>
            <w:r>
              <w:rPr>
                <w:sz w:val="21"/>
              </w:rPr>
              <w:t>school</w:t>
            </w:r>
          </w:p>
          <w:p w14:paraId="483FFF07" w14:textId="77777777" w:rsidR="003E6219" w:rsidRDefault="00644CA4">
            <w:pPr>
              <w:pStyle w:val="TableParagraph"/>
              <w:numPr>
                <w:ilvl w:val="0"/>
                <w:numId w:val="4"/>
              </w:numPr>
              <w:tabs>
                <w:tab w:val="left" w:pos="827"/>
                <w:tab w:val="left" w:pos="828"/>
              </w:tabs>
              <w:spacing w:line="256" w:lineRule="exact"/>
              <w:ind w:left="827"/>
              <w:rPr>
                <w:sz w:val="21"/>
              </w:rPr>
            </w:pPr>
            <w:r>
              <w:rPr>
                <w:sz w:val="21"/>
              </w:rPr>
              <w:t>Community</w:t>
            </w:r>
            <w:r>
              <w:rPr>
                <w:spacing w:val="-2"/>
                <w:sz w:val="21"/>
              </w:rPr>
              <w:t xml:space="preserve"> </w:t>
            </w:r>
            <w:r>
              <w:rPr>
                <w:sz w:val="21"/>
              </w:rPr>
              <w:t>college</w:t>
            </w:r>
          </w:p>
          <w:p w14:paraId="483FFF08" w14:textId="77777777" w:rsidR="003E6219" w:rsidRDefault="00644CA4">
            <w:pPr>
              <w:pStyle w:val="TableParagraph"/>
              <w:numPr>
                <w:ilvl w:val="0"/>
                <w:numId w:val="4"/>
              </w:numPr>
              <w:tabs>
                <w:tab w:val="left" w:pos="827"/>
                <w:tab w:val="left" w:pos="828"/>
              </w:tabs>
              <w:spacing w:line="256" w:lineRule="exact"/>
              <w:ind w:left="827"/>
              <w:rPr>
                <w:sz w:val="21"/>
              </w:rPr>
            </w:pPr>
            <w:r>
              <w:rPr>
                <w:sz w:val="21"/>
              </w:rPr>
              <w:t>Principles</w:t>
            </w:r>
            <w:r>
              <w:rPr>
                <w:spacing w:val="-2"/>
                <w:sz w:val="21"/>
              </w:rPr>
              <w:t xml:space="preserve"> </w:t>
            </w:r>
            <w:r>
              <w:rPr>
                <w:sz w:val="21"/>
              </w:rPr>
              <w:t>course</w:t>
            </w:r>
          </w:p>
          <w:p w14:paraId="68681DB7" w14:textId="77777777" w:rsidR="00867526" w:rsidRPr="00867526" w:rsidRDefault="00644CA4">
            <w:pPr>
              <w:pStyle w:val="TableParagraph"/>
              <w:numPr>
                <w:ilvl w:val="0"/>
                <w:numId w:val="4"/>
              </w:numPr>
              <w:tabs>
                <w:tab w:val="left" w:pos="827"/>
                <w:tab w:val="left" w:pos="828"/>
              </w:tabs>
              <w:spacing w:line="470" w:lineRule="auto"/>
              <w:ind w:right="7362" w:firstLine="360"/>
              <w:rPr>
                <w:b/>
                <w:sz w:val="21"/>
              </w:rPr>
            </w:pPr>
            <w:r>
              <w:rPr>
                <w:sz w:val="21"/>
              </w:rPr>
              <w:t xml:space="preserve">Branding of </w:t>
            </w:r>
            <w:r w:rsidR="00867526">
              <w:rPr>
                <w:sz w:val="21"/>
              </w:rPr>
              <w:t>the profession</w:t>
            </w:r>
            <w:r>
              <w:rPr>
                <w:sz w:val="21"/>
              </w:rPr>
              <w:t xml:space="preserve"> </w:t>
            </w:r>
          </w:p>
          <w:p w14:paraId="483FFF09" w14:textId="02AF7561" w:rsidR="003E6219" w:rsidRDefault="00644CA4" w:rsidP="00942217">
            <w:pPr>
              <w:pStyle w:val="TableParagraph"/>
              <w:tabs>
                <w:tab w:val="left" w:pos="827"/>
                <w:tab w:val="left" w:pos="828"/>
              </w:tabs>
              <w:spacing w:line="470" w:lineRule="auto"/>
              <w:ind w:left="107" w:right="7362"/>
              <w:rPr>
                <w:b/>
                <w:sz w:val="21"/>
              </w:rPr>
            </w:pPr>
            <w:r>
              <w:rPr>
                <w:sz w:val="21"/>
              </w:rPr>
              <w:t xml:space="preserve">Future Accountant Stakeholder Initiatives </w:t>
            </w:r>
            <w:r>
              <w:rPr>
                <w:b/>
                <w:sz w:val="21"/>
              </w:rPr>
              <w:t>Idea</w:t>
            </w:r>
            <w:r>
              <w:rPr>
                <w:b/>
                <w:spacing w:val="-1"/>
                <w:sz w:val="21"/>
              </w:rPr>
              <w:t xml:space="preserve"> </w:t>
            </w:r>
            <w:r>
              <w:rPr>
                <w:b/>
                <w:sz w:val="21"/>
              </w:rPr>
              <w:t>1</w:t>
            </w:r>
          </w:p>
          <w:p w14:paraId="483FFF0A" w14:textId="77777777" w:rsidR="003E6219" w:rsidRDefault="00644CA4">
            <w:pPr>
              <w:pStyle w:val="TableParagraph"/>
              <w:numPr>
                <w:ilvl w:val="0"/>
                <w:numId w:val="4"/>
              </w:numPr>
              <w:tabs>
                <w:tab w:val="left" w:pos="827"/>
                <w:tab w:val="left" w:pos="828"/>
              </w:tabs>
              <w:spacing w:before="10" w:line="257" w:lineRule="exact"/>
              <w:ind w:left="827"/>
              <w:rPr>
                <w:sz w:val="21"/>
              </w:rPr>
            </w:pPr>
            <w:r>
              <w:rPr>
                <w:sz w:val="21"/>
              </w:rPr>
              <w:t>High School – Tool kits - engaging classes and good</w:t>
            </w:r>
            <w:r>
              <w:rPr>
                <w:spacing w:val="-14"/>
                <w:sz w:val="21"/>
              </w:rPr>
              <w:t xml:space="preserve"> </w:t>
            </w:r>
            <w:r>
              <w:rPr>
                <w:sz w:val="21"/>
              </w:rPr>
              <w:t>teachers</w:t>
            </w:r>
          </w:p>
          <w:p w14:paraId="483FFF0B" w14:textId="77777777" w:rsidR="003E6219" w:rsidRDefault="00644CA4">
            <w:pPr>
              <w:pStyle w:val="TableParagraph"/>
              <w:numPr>
                <w:ilvl w:val="0"/>
                <w:numId w:val="4"/>
              </w:numPr>
              <w:tabs>
                <w:tab w:val="left" w:pos="827"/>
                <w:tab w:val="left" w:pos="828"/>
              </w:tabs>
              <w:spacing w:line="256" w:lineRule="exact"/>
              <w:ind w:left="827"/>
              <w:rPr>
                <w:sz w:val="21"/>
              </w:rPr>
            </w:pPr>
            <w:r>
              <w:rPr>
                <w:sz w:val="21"/>
              </w:rPr>
              <w:t>Community college – resource repository and curating</w:t>
            </w:r>
            <w:r>
              <w:rPr>
                <w:spacing w:val="-17"/>
                <w:sz w:val="21"/>
              </w:rPr>
              <w:t xml:space="preserve"> </w:t>
            </w:r>
            <w:r>
              <w:rPr>
                <w:sz w:val="21"/>
              </w:rPr>
              <w:t>content</w:t>
            </w:r>
          </w:p>
          <w:p w14:paraId="483FFF0C" w14:textId="77777777" w:rsidR="003E6219" w:rsidRDefault="00644CA4">
            <w:pPr>
              <w:pStyle w:val="TableParagraph"/>
              <w:numPr>
                <w:ilvl w:val="0"/>
                <w:numId w:val="4"/>
              </w:numPr>
              <w:tabs>
                <w:tab w:val="left" w:pos="827"/>
                <w:tab w:val="left" w:pos="828"/>
              </w:tabs>
              <w:ind w:left="827" w:right="574" w:hanging="360"/>
              <w:rPr>
                <w:sz w:val="21"/>
              </w:rPr>
            </w:pPr>
            <w:r>
              <w:rPr>
                <w:sz w:val="21"/>
              </w:rPr>
              <w:t>Principles courses – revamp the principles course – put together working groups (AICPA, IMA, AAA) to put together a pilot</w:t>
            </w:r>
            <w:r>
              <w:rPr>
                <w:spacing w:val="-5"/>
                <w:sz w:val="21"/>
              </w:rPr>
              <w:t xml:space="preserve"> </w:t>
            </w:r>
            <w:r>
              <w:rPr>
                <w:sz w:val="21"/>
              </w:rPr>
              <w:t>course.</w:t>
            </w:r>
          </w:p>
          <w:p w14:paraId="483FFF0D" w14:textId="77777777" w:rsidR="003E6219" w:rsidRDefault="00644CA4">
            <w:pPr>
              <w:pStyle w:val="TableParagraph"/>
              <w:numPr>
                <w:ilvl w:val="0"/>
                <w:numId w:val="4"/>
              </w:numPr>
              <w:tabs>
                <w:tab w:val="left" w:pos="827"/>
                <w:tab w:val="left" w:pos="828"/>
              </w:tabs>
              <w:spacing w:before="1" w:line="237" w:lineRule="auto"/>
              <w:ind w:left="827" w:right="528" w:hanging="360"/>
              <w:rPr>
                <w:sz w:val="21"/>
              </w:rPr>
            </w:pPr>
            <w:r>
              <w:rPr>
                <w:sz w:val="21"/>
              </w:rPr>
              <w:t>Branding of the profession –Tool kit - new communication and ways to talk about the profession and what it represents.</w:t>
            </w:r>
          </w:p>
          <w:p w14:paraId="483FFF0E" w14:textId="77777777" w:rsidR="003E6219" w:rsidRDefault="003E6219">
            <w:pPr>
              <w:pStyle w:val="TableParagraph"/>
              <w:spacing w:before="11"/>
              <w:ind w:left="0"/>
              <w:rPr>
                <w:b/>
                <w:sz w:val="20"/>
              </w:rPr>
            </w:pPr>
          </w:p>
          <w:p w14:paraId="483FFF0F" w14:textId="77777777" w:rsidR="003E6219" w:rsidRDefault="00644CA4">
            <w:pPr>
              <w:pStyle w:val="TableParagraph"/>
              <w:ind w:left="107"/>
              <w:rPr>
                <w:b/>
                <w:sz w:val="21"/>
              </w:rPr>
            </w:pPr>
            <w:r>
              <w:rPr>
                <w:b/>
                <w:sz w:val="21"/>
              </w:rPr>
              <w:t>Idea 2</w:t>
            </w:r>
          </w:p>
          <w:p w14:paraId="483FFF10" w14:textId="77777777" w:rsidR="003E6219" w:rsidRDefault="003E6219">
            <w:pPr>
              <w:pStyle w:val="TableParagraph"/>
              <w:spacing w:before="4"/>
              <w:ind w:left="0"/>
              <w:rPr>
                <w:b/>
                <w:sz w:val="21"/>
              </w:rPr>
            </w:pPr>
          </w:p>
          <w:p w14:paraId="483FFF11" w14:textId="77777777" w:rsidR="003E6219" w:rsidRDefault="00644CA4">
            <w:pPr>
              <w:pStyle w:val="TableParagraph"/>
              <w:numPr>
                <w:ilvl w:val="0"/>
                <w:numId w:val="4"/>
              </w:numPr>
              <w:tabs>
                <w:tab w:val="left" w:pos="827"/>
                <w:tab w:val="left" w:pos="828"/>
              </w:tabs>
              <w:spacing w:line="237" w:lineRule="auto"/>
              <w:ind w:left="827" w:right="175" w:hanging="360"/>
              <w:rPr>
                <w:sz w:val="21"/>
              </w:rPr>
            </w:pPr>
            <w:r>
              <w:rPr>
                <w:sz w:val="21"/>
              </w:rPr>
              <w:t>High school – leveraging community-based organizations to get inroads into High School to raise awareness of accounting (NAF, BPA, DECA, Junior</w:t>
            </w:r>
            <w:r>
              <w:rPr>
                <w:spacing w:val="-10"/>
                <w:sz w:val="21"/>
              </w:rPr>
              <w:t xml:space="preserve"> </w:t>
            </w:r>
            <w:r>
              <w:rPr>
                <w:sz w:val="21"/>
              </w:rPr>
              <w:t>Achievement)</w:t>
            </w:r>
          </w:p>
          <w:p w14:paraId="483FFF12" w14:textId="77777777" w:rsidR="003E6219" w:rsidRDefault="00644CA4">
            <w:pPr>
              <w:pStyle w:val="TableParagraph"/>
              <w:numPr>
                <w:ilvl w:val="0"/>
                <w:numId w:val="4"/>
              </w:numPr>
              <w:tabs>
                <w:tab w:val="left" w:pos="827"/>
                <w:tab w:val="left" w:pos="828"/>
              </w:tabs>
              <w:spacing w:before="3" w:line="237" w:lineRule="auto"/>
              <w:ind w:left="827" w:right="106" w:hanging="360"/>
              <w:rPr>
                <w:sz w:val="21"/>
              </w:rPr>
            </w:pPr>
            <w:r>
              <w:rPr>
                <w:sz w:val="21"/>
              </w:rPr>
              <w:t>Community college – Onboarding: aiding faculty to provide best practices to prepare the students to onboard to four-year</w:t>
            </w:r>
            <w:r>
              <w:rPr>
                <w:spacing w:val="-3"/>
                <w:sz w:val="21"/>
              </w:rPr>
              <w:t xml:space="preserve"> </w:t>
            </w:r>
            <w:r>
              <w:rPr>
                <w:sz w:val="21"/>
              </w:rPr>
              <w:t>institutions.</w:t>
            </w:r>
          </w:p>
          <w:p w14:paraId="483FFF13" w14:textId="77777777" w:rsidR="003E6219" w:rsidRDefault="00644CA4">
            <w:pPr>
              <w:pStyle w:val="TableParagraph"/>
              <w:numPr>
                <w:ilvl w:val="0"/>
                <w:numId w:val="4"/>
              </w:numPr>
              <w:tabs>
                <w:tab w:val="left" w:pos="827"/>
                <w:tab w:val="left" w:pos="828"/>
              </w:tabs>
              <w:spacing w:before="3" w:line="237" w:lineRule="auto"/>
              <w:ind w:left="827" w:right="887" w:hanging="360"/>
              <w:rPr>
                <w:sz w:val="21"/>
              </w:rPr>
            </w:pPr>
            <w:r>
              <w:rPr>
                <w:sz w:val="21"/>
              </w:rPr>
              <w:t>Branding of the profession – Create a consortium of like-minded accounting professionals to control the narrative and to disseminate</w:t>
            </w:r>
            <w:r>
              <w:rPr>
                <w:spacing w:val="-5"/>
                <w:sz w:val="21"/>
              </w:rPr>
              <w:t xml:space="preserve"> </w:t>
            </w:r>
            <w:r>
              <w:rPr>
                <w:sz w:val="21"/>
              </w:rPr>
              <w:t>it.</w:t>
            </w:r>
          </w:p>
        </w:tc>
      </w:tr>
      <w:tr w:rsidR="003E6219" w14:paraId="483FFF1F" w14:textId="77777777">
        <w:trPr>
          <w:trHeight w:val="4588"/>
        </w:trPr>
        <w:tc>
          <w:tcPr>
            <w:tcW w:w="11316" w:type="dxa"/>
            <w:gridSpan w:val="2"/>
          </w:tcPr>
          <w:p w14:paraId="483FFF15" w14:textId="77777777" w:rsidR="003E6219" w:rsidRDefault="00644CA4">
            <w:pPr>
              <w:pStyle w:val="TableParagraph"/>
              <w:spacing w:line="237" w:lineRule="exact"/>
              <w:ind w:left="107"/>
              <w:rPr>
                <w:b/>
                <w:sz w:val="21"/>
              </w:rPr>
            </w:pPr>
            <w:r>
              <w:rPr>
                <w:b/>
                <w:sz w:val="21"/>
              </w:rPr>
              <w:t>Governance Topics – Mark Dawkins and Yvonne Hinson</w:t>
            </w:r>
          </w:p>
          <w:p w14:paraId="483FFF16" w14:textId="77777777" w:rsidR="003E6219" w:rsidRDefault="003E6219">
            <w:pPr>
              <w:pStyle w:val="TableParagraph"/>
              <w:spacing w:before="11"/>
              <w:ind w:left="0"/>
              <w:rPr>
                <w:b/>
                <w:sz w:val="20"/>
              </w:rPr>
            </w:pPr>
          </w:p>
          <w:p w14:paraId="483FFF17" w14:textId="77777777" w:rsidR="003E6219" w:rsidRDefault="00644CA4">
            <w:pPr>
              <w:pStyle w:val="TableParagraph"/>
              <w:ind w:left="107"/>
              <w:rPr>
                <w:b/>
                <w:sz w:val="21"/>
              </w:rPr>
            </w:pPr>
            <w:r>
              <w:rPr>
                <w:b/>
                <w:sz w:val="21"/>
              </w:rPr>
              <w:t>Nominations and Elections process - Overview of the timeline</w:t>
            </w:r>
          </w:p>
          <w:p w14:paraId="483FFF18" w14:textId="4954C98B" w:rsidR="003E6219" w:rsidRDefault="00644CA4">
            <w:pPr>
              <w:pStyle w:val="TableParagraph"/>
              <w:spacing w:before="1"/>
              <w:ind w:left="107" w:right="241"/>
              <w:rPr>
                <w:sz w:val="21"/>
              </w:rPr>
            </w:pPr>
            <w:r>
              <w:rPr>
                <w:sz w:val="21"/>
              </w:rPr>
              <w:t xml:space="preserve">We have our ballot for the two key positions. The Council will vote </w:t>
            </w:r>
            <w:r w:rsidR="00B8203A">
              <w:rPr>
                <w:sz w:val="21"/>
              </w:rPr>
              <w:t>tomorrow,</w:t>
            </w:r>
            <w:r>
              <w:rPr>
                <w:sz w:val="21"/>
              </w:rPr>
              <w:t xml:space="preserve"> and we will have the full slate on Sunday. The Get to Know the Candidates email will come out in early December and voting will open in January.</w:t>
            </w:r>
          </w:p>
          <w:p w14:paraId="483FFF19" w14:textId="77777777" w:rsidR="003E6219" w:rsidRDefault="003E6219">
            <w:pPr>
              <w:pStyle w:val="TableParagraph"/>
              <w:spacing w:before="9"/>
              <w:ind w:left="0"/>
              <w:rPr>
                <w:b/>
                <w:sz w:val="20"/>
              </w:rPr>
            </w:pPr>
          </w:p>
          <w:p w14:paraId="483FFF1A" w14:textId="77777777" w:rsidR="003E6219" w:rsidRDefault="00644CA4">
            <w:pPr>
              <w:pStyle w:val="TableParagraph"/>
              <w:ind w:left="107"/>
              <w:rPr>
                <w:b/>
                <w:sz w:val="21"/>
              </w:rPr>
            </w:pPr>
            <w:r>
              <w:rPr>
                <w:b/>
                <w:sz w:val="21"/>
              </w:rPr>
              <w:t>Accounting Hall of Fame Nominations - Steve Matzke</w:t>
            </w:r>
          </w:p>
          <w:p w14:paraId="483FFF1B" w14:textId="77777777" w:rsidR="003E6219" w:rsidRDefault="00644CA4">
            <w:pPr>
              <w:pStyle w:val="TableParagraph"/>
              <w:spacing w:before="1"/>
              <w:ind w:left="108" w:right="379" w:hanging="1"/>
              <w:rPr>
                <w:sz w:val="21"/>
              </w:rPr>
            </w:pPr>
            <w:r>
              <w:rPr>
                <w:sz w:val="21"/>
              </w:rPr>
              <w:t>Steve said there has been a significant decline in applications for this award. We recently implemented a new nomination process and a new timeline, and we have received the largest number of applications we have had since the AAA took over the award.</w:t>
            </w:r>
          </w:p>
          <w:p w14:paraId="483FFF1C" w14:textId="77777777" w:rsidR="003E6219" w:rsidRDefault="003E6219">
            <w:pPr>
              <w:pStyle w:val="TableParagraph"/>
              <w:spacing w:before="1"/>
              <w:ind w:left="0"/>
              <w:rPr>
                <w:b/>
                <w:sz w:val="21"/>
              </w:rPr>
            </w:pPr>
          </w:p>
          <w:p w14:paraId="483FFF1D" w14:textId="77777777" w:rsidR="003E6219" w:rsidRDefault="00644CA4" w:rsidP="004478D4">
            <w:pPr>
              <w:pStyle w:val="TableParagraph"/>
              <w:ind w:left="107"/>
              <w:rPr>
                <w:b/>
                <w:sz w:val="21"/>
              </w:rPr>
            </w:pPr>
            <w:r>
              <w:rPr>
                <w:b/>
                <w:sz w:val="21"/>
              </w:rPr>
              <w:t>Meetings Model Committee – Tim Rupert</w:t>
            </w:r>
          </w:p>
          <w:p w14:paraId="5DCB1F08" w14:textId="3D6487DF" w:rsidR="00673E9F" w:rsidRPr="004478D4" w:rsidRDefault="00644CA4" w:rsidP="004478D4">
            <w:pPr>
              <w:pStyle w:val="TableParagraph"/>
              <w:ind w:left="107"/>
              <w:rPr>
                <w:b/>
                <w:i/>
                <w:iCs/>
                <w:sz w:val="21"/>
              </w:rPr>
            </w:pPr>
            <w:r w:rsidRPr="004478D4">
              <w:rPr>
                <w:bCs/>
                <w:sz w:val="21"/>
              </w:rPr>
              <w:t xml:space="preserve">We have $823,000 that we are allocating across the meetings for the 17 segments. We have decided to go with the two-driver model which looks at the number of meeting days and number of attendees. We will be presenting this model to the Council tomorrow to educate them on the implementation. The next phase will be meeting with sections on what it will mean for their meetings. The original charge for our committee was to allocate 100% of the cost and have a 5% profit but we think we need to abandon the 5% and </w:t>
            </w:r>
            <w:r w:rsidR="00673E9F" w:rsidRPr="004478D4">
              <w:rPr>
                <w:bCs/>
                <w:sz w:val="21"/>
              </w:rPr>
              <w:t>replace it</w:t>
            </w:r>
            <w:r w:rsidRPr="004478D4">
              <w:rPr>
                <w:bCs/>
                <w:sz w:val="21"/>
              </w:rPr>
              <w:t xml:space="preserve"> with </w:t>
            </w:r>
            <w:r w:rsidR="00B8203A" w:rsidRPr="004478D4">
              <w:rPr>
                <w:bCs/>
                <w:sz w:val="21"/>
              </w:rPr>
              <w:t>a breakeven</w:t>
            </w:r>
            <w:r w:rsidRPr="004478D4">
              <w:rPr>
                <w:bCs/>
                <w:sz w:val="21"/>
              </w:rPr>
              <w:t xml:space="preserve"> target. We will also need to decide on the phase-in of the model.</w:t>
            </w:r>
            <w:r w:rsidRPr="004478D4">
              <w:rPr>
                <w:b/>
                <w:sz w:val="21"/>
              </w:rPr>
              <w:t xml:space="preserve"> </w:t>
            </w:r>
            <w:r w:rsidR="00673E9F" w:rsidRPr="004478D4">
              <w:rPr>
                <w:b/>
                <w:i/>
                <w:iCs/>
                <w:sz w:val="21"/>
                <w:highlight w:val="yellow"/>
              </w:rPr>
              <w:t>MSC</w:t>
            </w:r>
            <w:r w:rsidR="00673E9F" w:rsidRPr="004478D4">
              <w:rPr>
                <w:b/>
                <w:sz w:val="21"/>
                <w:highlight w:val="yellow"/>
              </w:rPr>
              <w:t xml:space="preserve"> </w:t>
            </w:r>
            <w:r w:rsidR="00673E9F" w:rsidRPr="004478D4">
              <w:rPr>
                <w:b/>
                <w:i/>
                <w:iCs/>
                <w:sz w:val="21"/>
                <w:highlight w:val="yellow"/>
              </w:rPr>
              <w:t>– 100%, 3-year phase, let committee figure out the “special meeting” deliberation, and the joint meeting factor.</w:t>
            </w:r>
            <w:r w:rsidR="00673E9F" w:rsidRPr="004478D4">
              <w:rPr>
                <w:b/>
                <w:i/>
                <w:iCs/>
                <w:sz w:val="21"/>
              </w:rPr>
              <w:t xml:space="preserve">  </w:t>
            </w:r>
          </w:p>
          <w:p w14:paraId="483FFF1E" w14:textId="54725F41" w:rsidR="003E6219" w:rsidRDefault="003E6219">
            <w:pPr>
              <w:pStyle w:val="TableParagraph"/>
              <w:ind w:left="108" w:right="323"/>
              <w:rPr>
                <w:sz w:val="21"/>
              </w:rPr>
            </w:pPr>
          </w:p>
        </w:tc>
      </w:tr>
    </w:tbl>
    <w:p w14:paraId="483FFF20" w14:textId="77777777" w:rsidR="003E6219" w:rsidRDefault="003E6219">
      <w:pPr>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F23" w14:textId="77777777">
        <w:trPr>
          <w:trHeight w:val="242"/>
        </w:trPr>
        <w:tc>
          <w:tcPr>
            <w:tcW w:w="1399" w:type="dxa"/>
            <w:shd w:val="clear" w:color="auto" w:fill="F1F1F1"/>
          </w:tcPr>
          <w:p w14:paraId="483FFF21"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F22" w14:textId="77777777" w:rsidR="003E6219" w:rsidRDefault="00644CA4">
            <w:pPr>
              <w:pStyle w:val="TableParagraph"/>
              <w:spacing w:line="222" w:lineRule="exact"/>
              <w:ind w:left="108"/>
              <w:rPr>
                <w:b/>
                <w:sz w:val="21"/>
              </w:rPr>
            </w:pPr>
            <w:r>
              <w:rPr>
                <w:b/>
                <w:sz w:val="21"/>
              </w:rPr>
              <w:t>Topic (V=Vote)</w:t>
            </w:r>
          </w:p>
        </w:tc>
      </w:tr>
      <w:tr w:rsidR="003E6219" w14:paraId="483FFF3E" w14:textId="77777777">
        <w:trPr>
          <w:trHeight w:val="7257"/>
        </w:trPr>
        <w:tc>
          <w:tcPr>
            <w:tcW w:w="11316" w:type="dxa"/>
            <w:gridSpan w:val="2"/>
          </w:tcPr>
          <w:p w14:paraId="483FFF24" w14:textId="77777777" w:rsidR="003E6219" w:rsidRDefault="00644CA4">
            <w:pPr>
              <w:pStyle w:val="TableParagraph"/>
              <w:spacing w:line="237" w:lineRule="exact"/>
              <w:ind w:left="107"/>
              <w:rPr>
                <w:b/>
                <w:sz w:val="21"/>
              </w:rPr>
            </w:pPr>
            <w:r>
              <w:rPr>
                <w:b/>
                <w:sz w:val="21"/>
              </w:rPr>
              <w:t xml:space="preserve">Number of Segments – Mark Taylor, Yvonne </w:t>
            </w:r>
            <w:proofErr w:type="gramStart"/>
            <w:r>
              <w:rPr>
                <w:b/>
                <w:sz w:val="21"/>
              </w:rPr>
              <w:t>Hinson</w:t>
            </w:r>
            <w:proofErr w:type="gramEnd"/>
            <w:r>
              <w:rPr>
                <w:b/>
                <w:sz w:val="21"/>
              </w:rPr>
              <w:t xml:space="preserve"> and Karen Osterheld</w:t>
            </w:r>
          </w:p>
          <w:p w14:paraId="483FFF25" w14:textId="77777777" w:rsidR="003E6219" w:rsidRDefault="003E6219">
            <w:pPr>
              <w:pStyle w:val="TableParagraph"/>
              <w:spacing w:before="11"/>
              <w:ind w:left="0"/>
              <w:rPr>
                <w:b/>
                <w:sz w:val="20"/>
              </w:rPr>
            </w:pPr>
          </w:p>
          <w:p w14:paraId="483FFF26" w14:textId="77777777" w:rsidR="003E6219" w:rsidRDefault="00644CA4">
            <w:pPr>
              <w:pStyle w:val="TableParagraph"/>
              <w:spacing w:line="241" w:lineRule="exact"/>
              <w:ind w:left="107"/>
              <w:rPr>
                <w:sz w:val="21"/>
              </w:rPr>
            </w:pPr>
            <w:r>
              <w:rPr>
                <w:sz w:val="21"/>
              </w:rPr>
              <w:t>AAA Services for Segments</w:t>
            </w:r>
          </w:p>
          <w:p w14:paraId="483FFF27" w14:textId="77777777" w:rsidR="003E6219" w:rsidRDefault="00644CA4">
            <w:pPr>
              <w:pStyle w:val="TableParagraph"/>
              <w:spacing w:line="241" w:lineRule="exact"/>
              <w:ind w:left="107"/>
              <w:rPr>
                <w:sz w:val="21"/>
              </w:rPr>
            </w:pPr>
            <w:r>
              <w:rPr>
                <w:sz w:val="21"/>
              </w:rPr>
              <w:t>These services come out of membership dues:</w:t>
            </w:r>
          </w:p>
          <w:p w14:paraId="483FFF28" w14:textId="77777777" w:rsidR="003E6219" w:rsidRDefault="00644CA4">
            <w:pPr>
              <w:pStyle w:val="TableParagraph"/>
              <w:numPr>
                <w:ilvl w:val="0"/>
                <w:numId w:val="3"/>
              </w:numPr>
              <w:tabs>
                <w:tab w:val="left" w:pos="827"/>
                <w:tab w:val="left" w:pos="828"/>
              </w:tabs>
              <w:spacing w:before="1" w:line="256" w:lineRule="exact"/>
              <w:ind w:left="827"/>
              <w:rPr>
                <w:sz w:val="21"/>
              </w:rPr>
            </w:pPr>
            <w:r>
              <w:rPr>
                <w:sz w:val="21"/>
              </w:rPr>
              <w:t>segment emails (min 2 per</w:t>
            </w:r>
            <w:r>
              <w:rPr>
                <w:spacing w:val="-7"/>
                <w:sz w:val="21"/>
              </w:rPr>
              <w:t xml:space="preserve"> </w:t>
            </w:r>
            <w:r>
              <w:rPr>
                <w:sz w:val="21"/>
              </w:rPr>
              <w:t>month)</w:t>
            </w:r>
          </w:p>
          <w:p w14:paraId="483FFF29" w14:textId="77777777" w:rsidR="003E6219" w:rsidRDefault="00644CA4">
            <w:pPr>
              <w:pStyle w:val="TableParagraph"/>
              <w:numPr>
                <w:ilvl w:val="0"/>
                <w:numId w:val="3"/>
              </w:numPr>
              <w:tabs>
                <w:tab w:val="left" w:pos="827"/>
                <w:tab w:val="left" w:pos="828"/>
              </w:tabs>
              <w:spacing w:line="256" w:lineRule="exact"/>
              <w:ind w:left="828"/>
              <w:rPr>
                <w:sz w:val="21"/>
              </w:rPr>
            </w:pPr>
            <w:r>
              <w:rPr>
                <w:sz w:val="21"/>
              </w:rPr>
              <w:t>manage</w:t>
            </w:r>
            <w:r>
              <w:rPr>
                <w:spacing w:val="-2"/>
                <w:sz w:val="21"/>
              </w:rPr>
              <w:t xml:space="preserve"> </w:t>
            </w:r>
            <w:r>
              <w:rPr>
                <w:sz w:val="21"/>
              </w:rPr>
              <w:t>elections.</w:t>
            </w:r>
          </w:p>
          <w:p w14:paraId="483FFF2A" w14:textId="77777777" w:rsidR="003E6219" w:rsidRDefault="00644CA4">
            <w:pPr>
              <w:pStyle w:val="TableParagraph"/>
              <w:numPr>
                <w:ilvl w:val="0"/>
                <w:numId w:val="3"/>
              </w:numPr>
              <w:tabs>
                <w:tab w:val="left" w:pos="827"/>
                <w:tab w:val="left" w:pos="828"/>
              </w:tabs>
              <w:spacing w:line="256" w:lineRule="exact"/>
              <w:ind w:left="828"/>
              <w:rPr>
                <w:sz w:val="21"/>
              </w:rPr>
            </w:pPr>
            <w:r>
              <w:rPr>
                <w:sz w:val="21"/>
              </w:rPr>
              <w:t>manage</w:t>
            </w:r>
            <w:r>
              <w:rPr>
                <w:spacing w:val="-2"/>
                <w:sz w:val="21"/>
              </w:rPr>
              <w:t xml:space="preserve"> </w:t>
            </w:r>
            <w:r>
              <w:rPr>
                <w:sz w:val="21"/>
              </w:rPr>
              <w:t>webpages.</w:t>
            </w:r>
          </w:p>
          <w:p w14:paraId="483FFF2B"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maintain committees &amp; leadership</w:t>
            </w:r>
            <w:r>
              <w:rPr>
                <w:spacing w:val="-4"/>
                <w:sz w:val="21"/>
              </w:rPr>
              <w:t xml:space="preserve"> </w:t>
            </w:r>
            <w:r>
              <w:rPr>
                <w:sz w:val="21"/>
              </w:rPr>
              <w:t>(membership)</w:t>
            </w:r>
          </w:p>
          <w:p w14:paraId="483FFF2C"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maintain</w:t>
            </w:r>
            <w:r>
              <w:rPr>
                <w:spacing w:val="-1"/>
                <w:sz w:val="21"/>
              </w:rPr>
              <w:t xml:space="preserve"> </w:t>
            </w:r>
            <w:r>
              <w:rPr>
                <w:sz w:val="21"/>
              </w:rPr>
              <w:t>bylaws.</w:t>
            </w:r>
          </w:p>
          <w:p w14:paraId="483FFF2D"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run</w:t>
            </w:r>
            <w:r>
              <w:rPr>
                <w:spacing w:val="-1"/>
                <w:sz w:val="21"/>
              </w:rPr>
              <w:t xml:space="preserve"> </w:t>
            </w:r>
            <w:r>
              <w:rPr>
                <w:sz w:val="21"/>
              </w:rPr>
              <w:t>webinars.</w:t>
            </w:r>
          </w:p>
          <w:p w14:paraId="483FFF2E" w14:textId="77777777" w:rsidR="003E6219" w:rsidRDefault="00644CA4">
            <w:pPr>
              <w:pStyle w:val="TableParagraph"/>
              <w:numPr>
                <w:ilvl w:val="0"/>
                <w:numId w:val="3"/>
              </w:numPr>
              <w:tabs>
                <w:tab w:val="left" w:pos="828"/>
                <w:tab w:val="left" w:pos="829"/>
              </w:tabs>
              <w:spacing w:line="257" w:lineRule="exact"/>
              <w:ind w:left="828"/>
              <w:rPr>
                <w:sz w:val="21"/>
              </w:rPr>
            </w:pPr>
            <w:r>
              <w:rPr>
                <w:sz w:val="21"/>
              </w:rPr>
              <w:t>create financials (17 plus</w:t>
            </w:r>
            <w:r>
              <w:rPr>
                <w:spacing w:val="-8"/>
                <w:sz w:val="21"/>
              </w:rPr>
              <w:t xml:space="preserve"> </w:t>
            </w:r>
            <w:r>
              <w:rPr>
                <w:sz w:val="21"/>
              </w:rPr>
              <w:t>GF)</w:t>
            </w:r>
          </w:p>
          <w:p w14:paraId="483FFF2F"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MD&amp;As</w:t>
            </w:r>
          </w:p>
          <w:p w14:paraId="483FFF30"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Administrative</w:t>
            </w:r>
            <w:r>
              <w:rPr>
                <w:spacing w:val="-5"/>
                <w:sz w:val="21"/>
              </w:rPr>
              <w:t xml:space="preserve"> </w:t>
            </w:r>
            <w:r>
              <w:rPr>
                <w:sz w:val="21"/>
              </w:rPr>
              <w:t>overhead</w:t>
            </w:r>
          </w:p>
          <w:p w14:paraId="483FFF31" w14:textId="77777777" w:rsidR="003E6219" w:rsidRDefault="003E6219">
            <w:pPr>
              <w:pStyle w:val="TableParagraph"/>
              <w:spacing w:before="9"/>
              <w:ind w:left="0"/>
              <w:rPr>
                <w:b/>
                <w:sz w:val="20"/>
              </w:rPr>
            </w:pPr>
          </w:p>
          <w:p w14:paraId="483FFF32" w14:textId="77777777" w:rsidR="003E6219" w:rsidRDefault="00644CA4">
            <w:pPr>
              <w:pStyle w:val="TableParagraph"/>
              <w:ind w:left="108"/>
              <w:rPr>
                <w:sz w:val="21"/>
              </w:rPr>
            </w:pPr>
            <w:r>
              <w:rPr>
                <w:b/>
                <w:sz w:val="21"/>
              </w:rPr>
              <w:t xml:space="preserve">Regions- </w:t>
            </w:r>
            <w:r>
              <w:rPr>
                <w:sz w:val="21"/>
              </w:rPr>
              <w:t>Do we need to have</w:t>
            </w:r>
            <w:r>
              <w:rPr>
                <w:spacing w:val="-10"/>
                <w:sz w:val="21"/>
              </w:rPr>
              <w:t xml:space="preserve"> </w:t>
            </w:r>
            <w:r>
              <w:rPr>
                <w:sz w:val="21"/>
              </w:rPr>
              <w:t>Regions?</w:t>
            </w:r>
          </w:p>
          <w:p w14:paraId="483FFF33" w14:textId="77777777" w:rsidR="003E6219" w:rsidRDefault="00644CA4">
            <w:pPr>
              <w:pStyle w:val="TableParagraph"/>
              <w:numPr>
                <w:ilvl w:val="0"/>
                <w:numId w:val="3"/>
              </w:numPr>
              <w:tabs>
                <w:tab w:val="left" w:pos="828"/>
                <w:tab w:val="left" w:pos="829"/>
              </w:tabs>
              <w:spacing w:before="1" w:line="256" w:lineRule="exact"/>
              <w:ind w:left="828"/>
              <w:rPr>
                <w:sz w:val="21"/>
              </w:rPr>
            </w:pPr>
            <w:r>
              <w:rPr>
                <w:sz w:val="21"/>
              </w:rPr>
              <w:t>If you join the AAA, you automatically get put into a</w:t>
            </w:r>
            <w:r>
              <w:rPr>
                <w:spacing w:val="-18"/>
                <w:sz w:val="21"/>
              </w:rPr>
              <w:t xml:space="preserve"> </w:t>
            </w:r>
            <w:r>
              <w:rPr>
                <w:sz w:val="21"/>
              </w:rPr>
              <w:t>region.</w:t>
            </w:r>
          </w:p>
          <w:p w14:paraId="483FFF34" w14:textId="77777777" w:rsidR="003E6219" w:rsidRDefault="00644CA4">
            <w:pPr>
              <w:pStyle w:val="TableParagraph"/>
              <w:numPr>
                <w:ilvl w:val="0"/>
                <w:numId w:val="3"/>
              </w:numPr>
              <w:tabs>
                <w:tab w:val="left" w:pos="828"/>
                <w:tab w:val="left" w:pos="829"/>
              </w:tabs>
              <w:spacing w:line="256" w:lineRule="exact"/>
              <w:ind w:left="828"/>
              <w:rPr>
                <w:sz w:val="21"/>
              </w:rPr>
            </w:pPr>
            <w:r>
              <w:rPr>
                <w:sz w:val="21"/>
              </w:rPr>
              <w:t>Region overhead costs approx.</w:t>
            </w:r>
            <w:r>
              <w:rPr>
                <w:spacing w:val="-6"/>
                <w:sz w:val="21"/>
              </w:rPr>
              <w:t xml:space="preserve"> </w:t>
            </w:r>
            <w:r>
              <w:rPr>
                <w:sz w:val="21"/>
              </w:rPr>
              <w:t>$227,841.</w:t>
            </w:r>
          </w:p>
          <w:p w14:paraId="483FFF35" w14:textId="77777777" w:rsidR="003E6219" w:rsidRDefault="00644CA4">
            <w:pPr>
              <w:pStyle w:val="TableParagraph"/>
              <w:numPr>
                <w:ilvl w:val="0"/>
                <w:numId w:val="3"/>
              </w:numPr>
              <w:tabs>
                <w:tab w:val="left" w:pos="828"/>
                <w:tab w:val="left" w:pos="830"/>
              </w:tabs>
              <w:spacing w:line="256" w:lineRule="exact"/>
              <w:ind w:hanging="362"/>
              <w:rPr>
                <w:sz w:val="21"/>
              </w:rPr>
            </w:pPr>
            <w:r>
              <w:rPr>
                <w:sz w:val="21"/>
              </w:rPr>
              <w:t>Attendance at Region meetings and member engagement are down</w:t>
            </w:r>
            <w:r>
              <w:rPr>
                <w:spacing w:val="-20"/>
                <w:sz w:val="21"/>
              </w:rPr>
              <w:t xml:space="preserve"> </w:t>
            </w:r>
            <w:r>
              <w:rPr>
                <w:sz w:val="21"/>
              </w:rPr>
              <w:t>considerably.</w:t>
            </w:r>
          </w:p>
          <w:p w14:paraId="483FFF36" w14:textId="77777777" w:rsidR="003E6219" w:rsidRDefault="00644CA4">
            <w:pPr>
              <w:pStyle w:val="TableParagraph"/>
              <w:numPr>
                <w:ilvl w:val="0"/>
                <w:numId w:val="3"/>
              </w:numPr>
              <w:tabs>
                <w:tab w:val="left" w:pos="829"/>
                <w:tab w:val="left" w:pos="830"/>
              </w:tabs>
              <w:spacing w:line="256" w:lineRule="exact"/>
              <w:rPr>
                <w:sz w:val="21"/>
              </w:rPr>
            </w:pPr>
            <w:r>
              <w:rPr>
                <w:sz w:val="21"/>
              </w:rPr>
              <w:t>Our AAA Attorney said that the Board has the right to do away with</w:t>
            </w:r>
            <w:r>
              <w:rPr>
                <w:spacing w:val="-17"/>
                <w:sz w:val="21"/>
              </w:rPr>
              <w:t xml:space="preserve"> </w:t>
            </w:r>
            <w:r>
              <w:rPr>
                <w:sz w:val="21"/>
              </w:rPr>
              <w:t>regions.</w:t>
            </w:r>
          </w:p>
          <w:p w14:paraId="483FFF37" w14:textId="77777777" w:rsidR="003E6219" w:rsidRDefault="00644CA4">
            <w:pPr>
              <w:pStyle w:val="TableParagraph"/>
              <w:numPr>
                <w:ilvl w:val="0"/>
                <w:numId w:val="3"/>
              </w:numPr>
              <w:tabs>
                <w:tab w:val="left" w:pos="829"/>
                <w:tab w:val="left" w:pos="830"/>
              </w:tabs>
              <w:spacing w:line="257" w:lineRule="exact"/>
              <w:rPr>
                <w:sz w:val="21"/>
              </w:rPr>
            </w:pPr>
            <w:r>
              <w:rPr>
                <w:sz w:val="21"/>
              </w:rPr>
              <w:t>Discuss with Council tomorrow and then on Sunday Board can</w:t>
            </w:r>
            <w:r>
              <w:rPr>
                <w:spacing w:val="-15"/>
                <w:sz w:val="21"/>
              </w:rPr>
              <w:t xml:space="preserve"> </w:t>
            </w:r>
            <w:r>
              <w:rPr>
                <w:sz w:val="21"/>
              </w:rPr>
              <w:t>decide.</w:t>
            </w:r>
          </w:p>
          <w:p w14:paraId="483FFF38" w14:textId="77777777" w:rsidR="003E6219" w:rsidRDefault="003E6219">
            <w:pPr>
              <w:pStyle w:val="TableParagraph"/>
              <w:spacing w:before="9"/>
              <w:ind w:left="0"/>
              <w:rPr>
                <w:b/>
                <w:sz w:val="20"/>
              </w:rPr>
            </w:pPr>
          </w:p>
          <w:p w14:paraId="483FFF39" w14:textId="77777777" w:rsidR="003E6219" w:rsidRDefault="00644CA4">
            <w:pPr>
              <w:pStyle w:val="TableParagraph"/>
              <w:spacing w:before="1"/>
              <w:ind w:left="109"/>
              <w:rPr>
                <w:b/>
                <w:sz w:val="21"/>
              </w:rPr>
            </w:pPr>
            <w:r>
              <w:rPr>
                <w:b/>
                <w:sz w:val="21"/>
              </w:rPr>
              <w:t>Sections – Considerations</w:t>
            </w:r>
          </w:p>
          <w:p w14:paraId="483FFF3A" w14:textId="77777777" w:rsidR="003E6219" w:rsidRDefault="00644CA4">
            <w:pPr>
              <w:pStyle w:val="TableParagraph"/>
              <w:numPr>
                <w:ilvl w:val="0"/>
                <w:numId w:val="3"/>
              </w:numPr>
              <w:tabs>
                <w:tab w:val="left" w:pos="829"/>
                <w:tab w:val="left" w:pos="830"/>
              </w:tabs>
              <w:spacing w:before="1" w:line="256" w:lineRule="exact"/>
              <w:rPr>
                <w:sz w:val="21"/>
              </w:rPr>
            </w:pPr>
            <w:r>
              <w:rPr>
                <w:sz w:val="21"/>
              </w:rPr>
              <w:t>Should there be a minimum number of members for a section to</w:t>
            </w:r>
            <w:r>
              <w:rPr>
                <w:spacing w:val="-20"/>
                <w:sz w:val="21"/>
              </w:rPr>
              <w:t xml:space="preserve"> </w:t>
            </w:r>
            <w:r>
              <w:rPr>
                <w:sz w:val="21"/>
              </w:rPr>
              <w:t>continue?</w:t>
            </w:r>
          </w:p>
          <w:p w14:paraId="483FFF3B" w14:textId="77777777" w:rsidR="003E6219" w:rsidRDefault="00644CA4">
            <w:pPr>
              <w:pStyle w:val="TableParagraph"/>
              <w:numPr>
                <w:ilvl w:val="0"/>
                <w:numId w:val="3"/>
              </w:numPr>
              <w:tabs>
                <w:tab w:val="left" w:pos="829"/>
                <w:tab w:val="left" w:pos="830"/>
              </w:tabs>
              <w:spacing w:line="256" w:lineRule="exact"/>
              <w:rPr>
                <w:sz w:val="21"/>
              </w:rPr>
            </w:pPr>
            <w:r>
              <w:rPr>
                <w:sz w:val="21"/>
              </w:rPr>
              <w:t>What happens to the journal if a section</w:t>
            </w:r>
            <w:r>
              <w:rPr>
                <w:spacing w:val="-10"/>
                <w:sz w:val="21"/>
              </w:rPr>
              <w:t xml:space="preserve"> </w:t>
            </w:r>
            <w:r>
              <w:rPr>
                <w:sz w:val="21"/>
              </w:rPr>
              <w:t>folds?</w:t>
            </w:r>
          </w:p>
          <w:p w14:paraId="483FFF3C" w14:textId="77777777" w:rsidR="003E6219" w:rsidRDefault="00644CA4">
            <w:pPr>
              <w:pStyle w:val="TableParagraph"/>
              <w:numPr>
                <w:ilvl w:val="0"/>
                <w:numId w:val="3"/>
              </w:numPr>
              <w:tabs>
                <w:tab w:val="left" w:pos="829"/>
                <w:tab w:val="left" w:pos="830"/>
              </w:tabs>
              <w:spacing w:before="2" w:line="237" w:lineRule="auto"/>
              <w:ind w:right="719"/>
              <w:rPr>
                <w:sz w:val="21"/>
              </w:rPr>
            </w:pPr>
            <w:r>
              <w:rPr>
                <w:sz w:val="21"/>
              </w:rPr>
              <w:t>What do we do about sections running a negative cash balance which means they are supported by AAA membership dues every year. (Section Advisory</w:t>
            </w:r>
            <w:r>
              <w:rPr>
                <w:spacing w:val="-11"/>
                <w:sz w:val="21"/>
              </w:rPr>
              <w:t xml:space="preserve"> </w:t>
            </w:r>
            <w:r>
              <w:rPr>
                <w:sz w:val="21"/>
              </w:rPr>
              <w:t>Committee)</w:t>
            </w:r>
          </w:p>
          <w:p w14:paraId="483FFF3D" w14:textId="77777777" w:rsidR="003E6219" w:rsidRDefault="00644CA4">
            <w:pPr>
              <w:pStyle w:val="TableParagraph"/>
              <w:numPr>
                <w:ilvl w:val="0"/>
                <w:numId w:val="3"/>
              </w:numPr>
              <w:tabs>
                <w:tab w:val="left" w:pos="830"/>
                <w:tab w:val="left" w:pos="831"/>
              </w:tabs>
              <w:spacing w:before="1"/>
              <w:ind w:left="830"/>
              <w:rPr>
                <w:sz w:val="21"/>
              </w:rPr>
            </w:pPr>
            <w:r>
              <w:rPr>
                <w:sz w:val="21"/>
              </w:rPr>
              <w:t>Overhead costs = approximately</w:t>
            </w:r>
            <w:r>
              <w:rPr>
                <w:spacing w:val="-6"/>
                <w:sz w:val="21"/>
              </w:rPr>
              <w:t xml:space="preserve"> </w:t>
            </w:r>
            <w:r>
              <w:rPr>
                <w:sz w:val="21"/>
              </w:rPr>
              <w:t>$823,179.</w:t>
            </w:r>
          </w:p>
        </w:tc>
      </w:tr>
      <w:tr w:rsidR="003E6219" w14:paraId="483FFF57" w14:textId="77777777">
        <w:trPr>
          <w:trHeight w:val="6974"/>
        </w:trPr>
        <w:tc>
          <w:tcPr>
            <w:tcW w:w="11316" w:type="dxa"/>
            <w:gridSpan w:val="2"/>
          </w:tcPr>
          <w:p w14:paraId="483FFF3F" w14:textId="77777777" w:rsidR="003E6219" w:rsidRDefault="00644CA4">
            <w:pPr>
              <w:pStyle w:val="TableParagraph"/>
              <w:spacing w:line="237" w:lineRule="exact"/>
              <w:ind w:left="107"/>
              <w:rPr>
                <w:b/>
                <w:sz w:val="21"/>
              </w:rPr>
            </w:pPr>
            <w:r>
              <w:rPr>
                <w:b/>
                <w:sz w:val="21"/>
              </w:rPr>
              <w:t xml:space="preserve">AAA Building Update &amp; Info – Mark Taylor, Yvonne Hinson, Michele </w:t>
            </w:r>
            <w:proofErr w:type="gramStart"/>
            <w:r>
              <w:rPr>
                <w:b/>
                <w:sz w:val="21"/>
              </w:rPr>
              <w:t>Morgan</w:t>
            </w:r>
            <w:proofErr w:type="gramEnd"/>
            <w:r>
              <w:rPr>
                <w:b/>
                <w:sz w:val="21"/>
              </w:rPr>
              <w:t xml:space="preserve"> and Mark VanZorn</w:t>
            </w:r>
          </w:p>
          <w:p w14:paraId="483FFF40" w14:textId="77777777" w:rsidR="003E6219" w:rsidRDefault="003E6219">
            <w:pPr>
              <w:pStyle w:val="TableParagraph"/>
              <w:spacing w:before="11"/>
              <w:ind w:left="0"/>
              <w:rPr>
                <w:b/>
                <w:sz w:val="20"/>
              </w:rPr>
            </w:pPr>
          </w:p>
          <w:p w14:paraId="483FFF41" w14:textId="77777777" w:rsidR="003E6219" w:rsidRDefault="00644CA4">
            <w:pPr>
              <w:pStyle w:val="TableParagraph"/>
              <w:ind w:left="107" w:right="486"/>
              <w:rPr>
                <w:sz w:val="21"/>
              </w:rPr>
            </w:pPr>
            <w:r>
              <w:rPr>
                <w:sz w:val="21"/>
              </w:rPr>
              <w:t>Board members have recently visited the AAA headquarters and have commented that we are only using 1/3 of the space and the current setup does not function properly.</w:t>
            </w:r>
          </w:p>
          <w:p w14:paraId="483FFF42" w14:textId="77777777" w:rsidR="003E6219" w:rsidRDefault="003E6219">
            <w:pPr>
              <w:pStyle w:val="TableParagraph"/>
              <w:ind w:left="0"/>
              <w:rPr>
                <w:b/>
                <w:sz w:val="21"/>
              </w:rPr>
            </w:pPr>
          </w:p>
          <w:p w14:paraId="483FFF43" w14:textId="77777777" w:rsidR="003E6219" w:rsidRDefault="00644CA4">
            <w:pPr>
              <w:pStyle w:val="TableParagraph"/>
              <w:spacing w:line="241" w:lineRule="exact"/>
              <w:ind w:left="107"/>
              <w:rPr>
                <w:sz w:val="21"/>
              </w:rPr>
            </w:pPr>
            <w:r>
              <w:rPr>
                <w:sz w:val="21"/>
              </w:rPr>
              <w:t>Options:</w:t>
            </w:r>
          </w:p>
          <w:p w14:paraId="483FFF44" w14:textId="77777777" w:rsidR="003E6219" w:rsidRDefault="00644CA4">
            <w:pPr>
              <w:pStyle w:val="TableParagraph"/>
              <w:ind w:left="107" w:right="1816"/>
              <w:rPr>
                <w:sz w:val="21"/>
              </w:rPr>
            </w:pPr>
            <w:r>
              <w:rPr>
                <w:sz w:val="21"/>
              </w:rPr>
              <w:t xml:space="preserve">Lease more of the current space and continue to own – will require structural changes to redo space. Sell </w:t>
            </w:r>
            <w:proofErr w:type="gramStart"/>
            <w:r>
              <w:rPr>
                <w:sz w:val="21"/>
              </w:rPr>
              <w:t>building</w:t>
            </w:r>
            <w:proofErr w:type="gramEnd"/>
            <w:r>
              <w:rPr>
                <w:sz w:val="21"/>
              </w:rPr>
              <w:t xml:space="preserve"> and lease back smaller part if possible.</w:t>
            </w:r>
          </w:p>
          <w:p w14:paraId="483FFF45" w14:textId="77777777" w:rsidR="003E6219" w:rsidRDefault="00644CA4">
            <w:pPr>
              <w:pStyle w:val="TableParagraph"/>
              <w:spacing w:before="1"/>
              <w:ind w:left="107" w:right="7139"/>
              <w:rPr>
                <w:sz w:val="21"/>
              </w:rPr>
            </w:pPr>
            <w:r>
              <w:rPr>
                <w:sz w:val="21"/>
              </w:rPr>
              <w:t xml:space="preserve">Sell </w:t>
            </w:r>
            <w:proofErr w:type="gramStart"/>
            <w:r>
              <w:rPr>
                <w:sz w:val="21"/>
              </w:rPr>
              <w:t>building</w:t>
            </w:r>
            <w:proofErr w:type="gramEnd"/>
            <w:r>
              <w:rPr>
                <w:sz w:val="21"/>
              </w:rPr>
              <w:t xml:space="preserve"> and purchase smaller building. Sell building and rent smaller space.</w:t>
            </w:r>
          </w:p>
          <w:p w14:paraId="483FFF46" w14:textId="77777777" w:rsidR="003E6219" w:rsidRDefault="00644CA4">
            <w:pPr>
              <w:pStyle w:val="TableParagraph"/>
              <w:ind w:left="107" w:right="7525"/>
              <w:rPr>
                <w:sz w:val="21"/>
              </w:rPr>
            </w:pPr>
            <w:r>
              <w:rPr>
                <w:sz w:val="21"/>
              </w:rPr>
              <w:t>Sell building and move to fully remote. Or do nothing and stay the way we are.</w:t>
            </w:r>
          </w:p>
          <w:p w14:paraId="483FFF47" w14:textId="77777777" w:rsidR="003E6219" w:rsidRDefault="003E6219">
            <w:pPr>
              <w:pStyle w:val="TableParagraph"/>
              <w:ind w:left="0"/>
              <w:rPr>
                <w:b/>
                <w:sz w:val="21"/>
              </w:rPr>
            </w:pPr>
          </w:p>
          <w:p w14:paraId="483FFF48" w14:textId="77777777" w:rsidR="003E6219" w:rsidRDefault="00644CA4">
            <w:pPr>
              <w:pStyle w:val="TableParagraph"/>
              <w:numPr>
                <w:ilvl w:val="0"/>
                <w:numId w:val="2"/>
              </w:numPr>
              <w:tabs>
                <w:tab w:val="left" w:pos="827"/>
                <w:tab w:val="left" w:pos="828"/>
              </w:tabs>
              <w:spacing w:line="256" w:lineRule="exact"/>
              <w:rPr>
                <w:sz w:val="21"/>
              </w:rPr>
            </w:pPr>
            <w:r>
              <w:rPr>
                <w:sz w:val="21"/>
              </w:rPr>
              <w:t>Purchase price -</w:t>
            </w:r>
            <w:r>
              <w:rPr>
                <w:spacing w:val="-9"/>
                <w:sz w:val="21"/>
              </w:rPr>
              <w:t xml:space="preserve"> </w:t>
            </w:r>
            <w:proofErr w:type="gramStart"/>
            <w:r>
              <w:rPr>
                <w:sz w:val="21"/>
              </w:rPr>
              <w:t>$2,157,720</w:t>
            </w:r>
            <w:proofErr w:type="gramEnd"/>
          </w:p>
          <w:p w14:paraId="483FFF49" w14:textId="77777777" w:rsidR="003E6219" w:rsidRDefault="00644CA4">
            <w:pPr>
              <w:pStyle w:val="TableParagraph"/>
              <w:numPr>
                <w:ilvl w:val="0"/>
                <w:numId w:val="2"/>
              </w:numPr>
              <w:tabs>
                <w:tab w:val="left" w:pos="827"/>
                <w:tab w:val="left" w:pos="828"/>
              </w:tabs>
              <w:spacing w:line="256" w:lineRule="exact"/>
              <w:ind w:left="828"/>
              <w:rPr>
                <w:sz w:val="21"/>
              </w:rPr>
            </w:pPr>
            <w:r>
              <w:rPr>
                <w:sz w:val="21"/>
              </w:rPr>
              <w:t>Monthly payment –</w:t>
            </w:r>
            <w:r>
              <w:rPr>
                <w:spacing w:val="-5"/>
                <w:sz w:val="21"/>
              </w:rPr>
              <w:t xml:space="preserve"> </w:t>
            </w:r>
            <w:r>
              <w:rPr>
                <w:sz w:val="21"/>
              </w:rPr>
              <w:t>9,665.20</w:t>
            </w:r>
          </w:p>
          <w:p w14:paraId="483FFF4A"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Capital improvements</w:t>
            </w:r>
            <w:r>
              <w:rPr>
                <w:spacing w:val="-2"/>
                <w:sz w:val="21"/>
              </w:rPr>
              <w:t xml:space="preserve"> </w:t>
            </w:r>
            <w:proofErr w:type="gramStart"/>
            <w:r>
              <w:rPr>
                <w:sz w:val="21"/>
              </w:rPr>
              <w:t>$571,672</w:t>
            </w:r>
            <w:proofErr w:type="gramEnd"/>
          </w:p>
          <w:p w14:paraId="483FFF4B"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Air conditioners</w:t>
            </w:r>
            <w:r>
              <w:rPr>
                <w:spacing w:val="-4"/>
                <w:sz w:val="21"/>
              </w:rPr>
              <w:t xml:space="preserve"> </w:t>
            </w:r>
            <w:r>
              <w:rPr>
                <w:sz w:val="21"/>
              </w:rPr>
              <w:t>$85,508</w:t>
            </w:r>
          </w:p>
          <w:p w14:paraId="483FFF4C"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Current load balance</w:t>
            </w:r>
            <w:r>
              <w:rPr>
                <w:spacing w:val="-5"/>
                <w:sz w:val="21"/>
              </w:rPr>
              <w:t xml:space="preserve"> </w:t>
            </w:r>
            <w:r>
              <w:rPr>
                <w:sz w:val="21"/>
              </w:rPr>
              <w:t>$1,201,873</w:t>
            </w:r>
          </w:p>
          <w:p w14:paraId="483FFF4D"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Estimated selling prices JLL</w:t>
            </w:r>
            <w:r>
              <w:rPr>
                <w:spacing w:val="-5"/>
                <w:sz w:val="21"/>
              </w:rPr>
              <w:t xml:space="preserve"> </w:t>
            </w:r>
            <w:r>
              <w:rPr>
                <w:sz w:val="21"/>
              </w:rPr>
              <w:t>3,688,530-4,386,360</w:t>
            </w:r>
          </w:p>
          <w:p w14:paraId="483FFF4E"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Estimated selling prices $6,479,850 to 6,739,044 – realtor said 50,000 sq feet or under is market sweet</w:t>
            </w:r>
            <w:r>
              <w:rPr>
                <w:spacing w:val="-32"/>
                <w:sz w:val="21"/>
              </w:rPr>
              <w:t xml:space="preserve"> </w:t>
            </w:r>
            <w:proofErr w:type="gramStart"/>
            <w:r>
              <w:rPr>
                <w:sz w:val="21"/>
              </w:rPr>
              <w:t>spot</w:t>
            </w:r>
            <w:proofErr w:type="gramEnd"/>
          </w:p>
          <w:p w14:paraId="483FFF4F"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No capital gains taxes assessed –</w:t>
            </w:r>
            <w:r>
              <w:rPr>
                <w:spacing w:val="-9"/>
                <w:sz w:val="21"/>
              </w:rPr>
              <w:t xml:space="preserve"> </w:t>
            </w:r>
            <w:proofErr w:type="gramStart"/>
            <w:r>
              <w:rPr>
                <w:sz w:val="21"/>
              </w:rPr>
              <w:t>NFP</w:t>
            </w:r>
            <w:proofErr w:type="gramEnd"/>
          </w:p>
          <w:p w14:paraId="483FFF50"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Maintenance $113,059 a year</w:t>
            </w:r>
            <w:r>
              <w:rPr>
                <w:spacing w:val="-5"/>
                <w:sz w:val="21"/>
              </w:rPr>
              <w:t xml:space="preserve"> </w:t>
            </w:r>
            <w:r>
              <w:rPr>
                <w:sz w:val="21"/>
              </w:rPr>
              <w:t>cost</w:t>
            </w:r>
          </w:p>
          <w:p w14:paraId="483FFF51" w14:textId="77777777" w:rsidR="003E6219" w:rsidRDefault="00644CA4">
            <w:pPr>
              <w:pStyle w:val="TableParagraph"/>
              <w:numPr>
                <w:ilvl w:val="0"/>
                <w:numId w:val="2"/>
              </w:numPr>
              <w:tabs>
                <w:tab w:val="left" w:pos="828"/>
                <w:tab w:val="left" w:pos="829"/>
              </w:tabs>
              <w:spacing w:line="256" w:lineRule="exact"/>
              <w:ind w:left="828"/>
              <w:rPr>
                <w:sz w:val="21"/>
              </w:rPr>
            </w:pPr>
            <w:r>
              <w:rPr>
                <w:sz w:val="21"/>
              </w:rPr>
              <w:t>AAA Part: $84,000 (management fees, utilities,</w:t>
            </w:r>
            <w:r>
              <w:rPr>
                <w:spacing w:val="-10"/>
                <w:sz w:val="21"/>
              </w:rPr>
              <w:t xml:space="preserve"> </w:t>
            </w:r>
            <w:r>
              <w:rPr>
                <w:sz w:val="21"/>
              </w:rPr>
              <w:t>insurance)</w:t>
            </w:r>
          </w:p>
          <w:p w14:paraId="483FFF52" w14:textId="77777777" w:rsidR="003E6219" w:rsidRDefault="00644CA4">
            <w:pPr>
              <w:pStyle w:val="TableParagraph"/>
              <w:numPr>
                <w:ilvl w:val="0"/>
                <w:numId w:val="2"/>
              </w:numPr>
              <w:tabs>
                <w:tab w:val="left" w:pos="828"/>
                <w:tab w:val="left" w:pos="830"/>
              </w:tabs>
              <w:spacing w:line="256" w:lineRule="exact"/>
              <w:ind w:left="829" w:hanging="362"/>
              <w:rPr>
                <w:sz w:val="21"/>
              </w:rPr>
            </w:pPr>
            <w:r>
              <w:rPr>
                <w:sz w:val="21"/>
              </w:rPr>
              <w:t>Building has 19,938 sq.</w:t>
            </w:r>
            <w:r>
              <w:rPr>
                <w:spacing w:val="-6"/>
                <w:sz w:val="21"/>
              </w:rPr>
              <w:t xml:space="preserve"> </w:t>
            </w:r>
            <w:proofErr w:type="gramStart"/>
            <w:r>
              <w:rPr>
                <w:sz w:val="21"/>
              </w:rPr>
              <w:t>feet</w:t>
            </w:r>
            <w:proofErr w:type="gramEnd"/>
          </w:p>
          <w:p w14:paraId="483FFF53" w14:textId="77777777" w:rsidR="003E6219" w:rsidRDefault="00644CA4">
            <w:pPr>
              <w:pStyle w:val="TableParagraph"/>
              <w:numPr>
                <w:ilvl w:val="0"/>
                <w:numId w:val="2"/>
              </w:numPr>
              <w:tabs>
                <w:tab w:val="left" w:pos="828"/>
                <w:tab w:val="left" w:pos="830"/>
              </w:tabs>
              <w:spacing w:line="256" w:lineRule="exact"/>
              <w:ind w:left="829" w:hanging="362"/>
              <w:rPr>
                <w:sz w:val="21"/>
              </w:rPr>
            </w:pPr>
            <w:r>
              <w:rPr>
                <w:sz w:val="21"/>
              </w:rPr>
              <w:t>Currently leased 5,487 sq</w:t>
            </w:r>
            <w:r>
              <w:rPr>
                <w:spacing w:val="-7"/>
                <w:sz w:val="21"/>
              </w:rPr>
              <w:t xml:space="preserve"> </w:t>
            </w:r>
            <w:r>
              <w:rPr>
                <w:sz w:val="21"/>
              </w:rPr>
              <w:t>feet</w:t>
            </w:r>
          </w:p>
          <w:p w14:paraId="483FFF54" w14:textId="77777777" w:rsidR="003E6219" w:rsidRDefault="00644CA4">
            <w:pPr>
              <w:pStyle w:val="TableParagraph"/>
              <w:numPr>
                <w:ilvl w:val="0"/>
                <w:numId w:val="2"/>
              </w:numPr>
              <w:tabs>
                <w:tab w:val="left" w:pos="828"/>
                <w:tab w:val="left" w:pos="830"/>
              </w:tabs>
              <w:spacing w:line="256" w:lineRule="exact"/>
              <w:ind w:left="829" w:hanging="362"/>
              <w:rPr>
                <w:sz w:val="21"/>
              </w:rPr>
            </w:pPr>
            <w:r>
              <w:rPr>
                <w:sz w:val="21"/>
              </w:rPr>
              <w:t>Tenant would like to lease more or purchase</w:t>
            </w:r>
            <w:r>
              <w:rPr>
                <w:spacing w:val="-13"/>
                <w:sz w:val="21"/>
              </w:rPr>
              <w:t xml:space="preserve"> </w:t>
            </w:r>
            <w:proofErr w:type="gramStart"/>
            <w:r>
              <w:rPr>
                <w:sz w:val="21"/>
              </w:rPr>
              <w:t>building</w:t>
            </w:r>
            <w:proofErr w:type="gramEnd"/>
          </w:p>
          <w:p w14:paraId="483FFF55" w14:textId="77777777" w:rsidR="003E6219" w:rsidRDefault="00644CA4">
            <w:pPr>
              <w:pStyle w:val="TableParagraph"/>
              <w:numPr>
                <w:ilvl w:val="0"/>
                <w:numId w:val="2"/>
              </w:numPr>
              <w:tabs>
                <w:tab w:val="left" w:pos="828"/>
                <w:tab w:val="left" w:pos="830"/>
              </w:tabs>
              <w:spacing w:line="255" w:lineRule="exact"/>
              <w:ind w:left="829" w:hanging="362"/>
              <w:rPr>
                <w:sz w:val="21"/>
              </w:rPr>
            </w:pPr>
            <w:r>
              <w:rPr>
                <w:sz w:val="21"/>
              </w:rPr>
              <w:t>We would need 4500 to 7000 sq.</w:t>
            </w:r>
            <w:r>
              <w:rPr>
                <w:spacing w:val="-9"/>
                <w:sz w:val="21"/>
              </w:rPr>
              <w:t xml:space="preserve"> </w:t>
            </w:r>
            <w:proofErr w:type="gramStart"/>
            <w:r>
              <w:rPr>
                <w:sz w:val="21"/>
              </w:rPr>
              <w:t>feet</w:t>
            </w:r>
            <w:proofErr w:type="gramEnd"/>
          </w:p>
          <w:p w14:paraId="483FFF56" w14:textId="77777777" w:rsidR="003E6219" w:rsidRDefault="00644CA4">
            <w:pPr>
              <w:pStyle w:val="TableParagraph"/>
              <w:numPr>
                <w:ilvl w:val="0"/>
                <w:numId w:val="2"/>
              </w:numPr>
              <w:tabs>
                <w:tab w:val="left" w:pos="827"/>
                <w:tab w:val="left" w:pos="828"/>
              </w:tabs>
              <w:spacing w:line="240" w:lineRule="exact"/>
              <w:rPr>
                <w:sz w:val="21"/>
              </w:rPr>
            </w:pPr>
            <w:r>
              <w:rPr>
                <w:sz w:val="21"/>
              </w:rPr>
              <w:t>Could go fully remote but this is not optimal for the</w:t>
            </w:r>
            <w:r>
              <w:rPr>
                <w:spacing w:val="-14"/>
                <w:sz w:val="21"/>
              </w:rPr>
              <w:t xml:space="preserve"> </w:t>
            </w:r>
            <w:r>
              <w:rPr>
                <w:sz w:val="21"/>
              </w:rPr>
              <w:t>staff.</w:t>
            </w:r>
          </w:p>
        </w:tc>
      </w:tr>
    </w:tbl>
    <w:p w14:paraId="483FFF58" w14:textId="77777777" w:rsidR="003E6219" w:rsidRDefault="003E6219">
      <w:pPr>
        <w:spacing w:line="240" w:lineRule="exact"/>
        <w:rPr>
          <w:sz w:val="21"/>
        </w:rPr>
        <w:sectPr w:rsidR="003E6219" w:rsidSect="00671855">
          <w:pgSz w:w="12240" w:h="15840"/>
          <w:pgMar w:top="220" w:right="240" w:bottom="920" w:left="440" w:header="0" w:footer="72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9917"/>
      </w:tblGrid>
      <w:tr w:rsidR="003E6219" w14:paraId="483FFF5B" w14:textId="77777777">
        <w:trPr>
          <w:trHeight w:val="242"/>
        </w:trPr>
        <w:tc>
          <w:tcPr>
            <w:tcW w:w="1399" w:type="dxa"/>
            <w:shd w:val="clear" w:color="auto" w:fill="F1F1F1"/>
          </w:tcPr>
          <w:p w14:paraId="483FFF59" w14:textId="77777777" w:rsidR="003E6219" w:rsidRDefault="00644CA4">
            <w:pPr>
              <w:pStyle w:val="TableParagraph"/>
              <w:spacing w:line="222" w:lineRule="exact"/>
              <w:ind w:left="107"/>
              <w:rPr>
                <w:b/>
                <w:sz w:val="21"/>
              </w:rPr>
            </w:pPr>
            <w:r>
              <w:rPr>
                <w:b/>
                <w:sz w:val="21"/>
              </w:rPr>
              <w:t>Time</w:t>
            </w:r>
          </w:p>
        </w:tc>
        <w:tc>
          <w:tcPr>
            <w:tcW w:w="9917" w:type="dxa"/>
            <w:shd w:val="clear" w:color="auto" w:fill="F1F1F1"/>
          </w:tcPr>
          <w:p w14:paraId="483FFF5A" w14:textId="77777777" w:rsidR="003E6219" w:rsidRDefault="00644CA4">
            <w:pPr>
              <w:pStyle w:val="TableParagraph"/>
              <w:spacing w:line="222" w:lineRule="exact"/>
              <w:ind w:left="108"/>
              <w:rPr>
                <w:b/>
                <w:sz w:val="21"/>
              </w:rPr>
            </w:pPr>
            <w:r>
              <w:rPr>
                <w:b/>
                <w:sz w:val="21"/>
              </w:rPr>
              <w:t>Topic (V=Vote)</w:t>
            </w:r>
          </w:p>
        </w:tc>
      </w:tr>
      <w:tr w:rsidR="003E6219" w14:paraId="483FFF69" w14:textId="77777777">
        <w:trPr>
          <w:trHeight w:val="4444"/>
        </w:trPr>
        <w:tc>
          <w:tcPr>
            <w:tcW w:w="11316" w:type="dxa"/>
            <w:gridSpan w:val="2"/>
          </w:tcPr>
          <w:p w14:paraId="483FFF5C" w14:textId="77777777" w:rsidR="003E6219" w:rsidRDefault="00644CA4">
            <w:pPr>
              <w:pStyle w:val="TableParagraph"/>
              <w:numPr>
                <w:ilvl w:val="0"/>
                <w:numId w:val="1"/>
              </w:numPr>
              <w:tabs>
                <w:tab w:val="left" w:pos="827"/>
                <w:tab w:val="left" w:pos="828"/>
              </w:tabs>
              <w:spacing w:line="251" w:lineRule="exact"/>
              <w:ind w:hanging="361"/>
              <w:rPr>
                <w:sz w:val="21"/>
              </w:rPr>
            </w:pPr>
            <w:r>
              <w:rPr>
                <w:sz w:val="21"/>
              </w:rPr>
              <w:t>Build out $47,480 fully amortized – signs, AC,</w:t>
            </w:r>
            <w:r>
              <w:rPr>
                <w:spacing w:val="-12"/>
                <w:sz w:val="21"/>
              </w:rPr>
              <w:t xml:space="preserve"> </w:t>
            </w:r>
            <w:proofErr w:type="gramStart"/>
            <w:r>
              <w:rPr>
                <w:sz w:val="21"/>
              </w:rPr>
              <w:t>renovations</w:t>
            </w:r>
            <w:proofErr w:type="gramEnd"/>
          </w:p>
          <w:p w14:paraId="483FFF5D" w14:textId="77777777" w:rsidR="003E6219" w:rsidRDefault="00644CA4">
            <w:pPr>
              <w:pStyle w:val="TableParagraph"/>
              <w:numPr>
                <w:ilvl w:val="0"/>
                <w:numId w:val="1"/>
              </w:numPr>
              <w:tabs>
                <w:tab w:val="left" w:pos="827"/>
                <w:tab w:val="left" w:pos="828"/>
              </w:tabs>
              <w:spacing w:line="256" w:lineRule="exact"/>
              <w:ind w:hanging="361"/>
              <w:rPr>
                <w:sz w:val="21"/>
              </w:rPr>
            </w:pPr>
            <w:r>
              <w:rPr>
                <w:sz w:val="21"/>
              </w:rPr>
              <w:t>Lease income/year</w:t>
            </w:r>
            <w:r>
              <w:rPr>
                <w:spacing w:val="-4"/>
                <w:sz w:val="21"/>
              </w:rPr>
              <w:t xml:space="preserve"> </w:t>
            </w:r>
            <w:proofErr w:type="gramStart"/>
            <w:r>
              <w:rPr>
                <w:sz w:val="21"/>
              </w:rPr>
              <w:t>$84,454</w:t>
            </w:r>
            <w:proofErr w:type="gramEnd"/>
          </w:p>
          <w:p w14:paraId="483FFF5E" w14:textId="77777777" w:rsidR="003E6219" w:rsidRDefault="00644CA4">
            <w:pPr>
              <w:pStyle w:val="TableParagraph"/>
              <w:numPr>
                <w:ilvl w:val="0"/>
                <w:numId w:val="1"/>
              </w:numPr>
              <w:tabs>
                <w:tab w:val="left" w:pos="828"/>
                <w:tab w:val="left" w:pos="829"/>
              </w:tabs>
              <w:spacing w:line="256" w:lineRule="exact"/>
              <w:ind w:left="828" w:hanging="361"/>
              <w:rPr>
                <w:sz w:val="21"/>
              </w:rPr>
            </w:pPr>
            <w:r>
              <w:rPr>
                <w:sz w:val="21"/>
              </w:rPr>
              <w:t>Lease Net Revenue (TI) $42,871 (loan interest, property</w:t>
            </w:r>
            <w:r>
              <w:rPr>
                <w:spacing w:val="-17"/>
                <w:sz w:val="21"/>
              </w:rPr>
              <w:t xml:space="preserve"> </w:t>
            </w:r>
            <w:r>
              <w:rPr>
                <w:sz w:val="21"/>
              </w:rPr>
              <w:t>taxes)</w:t>
            </w:r>
          </w:p>
          <w:p w14:paraId="483FFF5F" w14:textId="77777777" w:rsidR="003E6219" w:rsidRDefault="003E6219">
            <w:pPr>
              <w:pStyle w:val="TableParagraph"/>
              <w:ind w:left="0"/>
              <w:rPr>
                <w:b/>
                <w:sz w:val="21"/>
              </w:rPr>
            </w:pPr>
          </w:p>
          <w:p w14:paraId="483FFF60" w14:textId="77777777" w:rsidR="003E6219" w:rsidRDefault="00644CA4">
            <w:pPr>
              <w:pStyle w:val="TableParagraph"/>
              <w:spacing w:line="241" w:lineRule="exact"/>
              <w:ind w:left="108"/>
              <w:rPr>
                <w:sz w:val="21"/>
              </w:rPr>
            </w:pPr>
            <w:r>
              <w:rPr>
                <w:sz w:val="21"/>
              </w:rPr>
              <w:t>Other considerations</w:t>
            </w:r>
          </w:p>
          <w:p w14:paraId="483FFF61" w14:textId="77777777" w:rsidR="003E6219" w:rsidRDefault="00644CA4">
            <w:pPr>
              <w:pStyle w:val="TableParagraph"/>
              <w:numPr>
                <w:ilvl w:val="0"/>
                <w:numId w:val="1"/>
              </w:numPr>
              <w:tabs>
                <w:tab w:val="left" w:pos="828"/>
                <w:tab w:val="left" w:pos="829"/>
              </w:tabs>
              <w:spacing w:line="256" w:lineRule="exact"/>
              <w:ind w:left="828" w:hanging="361"/>
              <w:rPr>
                <w:sz w:val="21"/>
              </w:rPr>
            </w:pPr>
            <w:r>
              <w:rPr>
                <w:sz w:val="21"/>
              </w:rPr>
              <w:t>Aging</w:t>
            </w:r>
            <w:r>
              <w:rPr>
                <w:spacing w:val="-1"/>
                <w:sz w:val="21"/>
              </w:rPr>
              <w:t xml:space="preserve"> </w:t>
            </w:r>
            <w:r>
              <w:rPr>
                <w:sz w:val="21"/>
              </w:rPr>
              <w:t>building</w:t>
            </w:r>
          </w:p>
          <w:p w14:paraId="483FFF62" w14:textId="77777777" w:rsidR="003E6219" w:rsidRDefault="00644CA4">
            <w:pPr>
              <w:pStyle w:val="TableParagraph"/>
              <w:numPr>
                <w:ilvl w:val="0"/>
                <w:numId w:val="1"/>
              </w:numPr>
              <w:tabs>
                <w:tab w:val="left" w:pos="828"/>
                <w:tab w:val="left" w:pos="829"/>
              </w:tabs>
              <w:spacing w:line="256" w:lineRule="exact"/>
              <w:ind w:left="828" w:hanging="361"/>
              <w:rPr>
                <w:sz w:val="21"/>
              </w:rPr>
            </w:pPr>
            <w:r>
              <w:rPr>
                <w:sz w:val="21"/>
              </w:rPr>
              <w:t>Roof replacement 300K to</w:t>
            </w:r>
            <w:r>
              <w:rPr>
                <w:spacing w:val="-5"/>
                <w:sz w:val="21"/>
              </w:rPr>
              <w:t xml:space="preserve"> </w:t>
            </w:r>
            <w:r>
              <w:rPr>
                <w:sz w:val="21"/>
              </w:rPr>
              <w:t>450K</w:t>
            </w:r>
          </w:p>
          <w:p w14:paraId="483FFF63" w14:textId="77777777" w:rsidR="003E6219" w:rsidRDefault="00644CA4">
            <w:pPr>
              <w:pStyle w:val="TableParagraph"/>
              <w:numPr>
                <w:ilvl w:val="0"/>
                <w:numId w:val="1"/>
              </w:numPr>
              <w:tabs>
                <w:tab w:val="left" w:pos="828"/>
                <w:tab w:val="left" w:pos="829"/>
              </w:tabs>
              <w:spacing w:line="256" w:lineRule="exact"/>
              <w:ind w:left="828" w:hanging="361"/>
              <w:rPr>
                <w:sz w:val="21"/>
              </w:rPr>
            </w:pPr>
            <w:r>
              <w:rPr>
                <w:sz w:val="21"/>
              </w:rPr>
              <w:t>Building insurance</w:t>
            </w:r>
            <w:r>
              <w:rPr>
                <w:spacing w:val="-3"/>
                <w:sz w:val="21"/>
              </w:rPr>
              <w:t xml:space="preserve"> </w:t>
            </w:r>
            <w:r>
              <w:rPr>
                <w:sz w:val="21"/>
              </w:rPr>
              <w:t>$38K</w:t>
            </w:r>
          </w:p>
          <w:p w14:paraId="483FFF64" w14:textId="77777777" w:rsidR="003E6219" w:rsidRDefault="00644CA4">
            <w:pPr>
              <w:pStyle w:val="TableParagraph"/>
              <w:numPr>
                <w:ilvl w:val="0"/>
                <w:numId w:val="1"/>
              </w:numPr>
              <w:tabs>
                <w:tab w:val="left" w:pos="828"/>
                <w:tab w:val="left" w:pos="829"/>
              </w:tabs>
              <w:spacing w:line="257" w:lineRule="exact"/>
              <w:ind w:left="828" w:hanging="361"/>
              <w:rPr>
                <w:sz w:val="21"/>
              </w:rPr>
            </w:pPr>
            <w:r>
              <w:rPr>
                <w:sz w:val="21"/>
              </w:rPr>
              <w:t xml:space="preserve">Property taxes- if we </w:t>
            </w:r>
            <w:proofErr w:type="gramStart"/>
            <w:r>
              <w:rPr>
                <w:sz w:val="21"/>
              </w:rPr>
              <w:t>lease</w:t>
            </w:r>
            <w:proofErr w:type="gramEnd"/>
            <w:r>
              <w:rPr>
                <w:sz w:val="21"/>
              </w:rPr>
              <w:t xml:space="preserve"> we may have to</w:t>
            </w:r>
            <w:r>
              <w:rPr>
                <w:spacing w:val="-14"/>
                <w:sz w:val="21"/>
              </w:rPr>
              <w:t xml:space="preserve"> </w:t>
            </w:r>
            <w:r>
              <w:rPr>
                <w:sz w:val="21"/>
              </w:rPr>
              <w:t>pay</w:t>
            </w:r>
          </w:p>
          <w:p w14:paraId="483FFF65" w14:textId="77777777" w:rsidR="003E6219" w:rsidRDefault="003E6219">
            <w:pPr>
              <w:pStyle w:val="TableParagraph"/>
              <w:spacing w:before="9"/>
              <w:ind w:left="0"/>
              <w:rPr>
                <w:b/>
                <w:sz w:val="20"/>
              </w:rPr>
            </w:pPr>
          </w:p>
          <w:p w14:paraId="483FFF66" w14:textId="77777777" w:rsidR="003E6219" w:rsidRDefault="00644CA4">
            <w:pPr>
              <w:pStyle w:val="TableParagraph"/>
              <w:ind w:left="108" w:right="193" w:hanging="1"/>
              <w:rPr>
                <w:sz w:val="21"/>
              </w:rPr>
            </w:pPr>
            <w:r>
              <w:rPr>
                <w:sz w:val="21"/>
              </w:rPr>
              <w:t>The Board needs to decide on what they would like us to do. The Board would like Yvonne to proceed by talking to the current tenant and if she is interested in purchasing the</w:t>
            </w:r>
            <w:r>
              <w:rPr>
                <w:spacing w:val="-18"/>
                <w:sz w:val="21"/>
              </w:rPr>
              <w:t xml:space="preserve"> </w:t>
            </w:r>
            <w:r>
              <w:rPr>
                <w:sz w:val="21"/>
              </w:rPr>
              <w:t>building.</w:t>
            </w:r>
          </w:p>
          <w:p w14:paraId="483FFF67" w14:textId="77777777" w:rsidR="003E6219" w:rsidRDefault="003E6219">
            <w:pPr>
              <w:pStyle w:val="TableParagraph"/>
              <w:spacing w:before="1"/>
              <w:ind w:left="0"/>
              <w:rPr>
                <w:b/>
                <w:sz w:val="21"/>
              </w:rPr>
            </w:pPr>
          </w:p>
          <w:p w14:paraId="483FFF68" w14:textId="77777777" w:rsidR="003E6219" w:rsidRDefault="00644CA4">
            <w:pPr>
              <w:pStyle w:val="TableParagraph"/>
              <w:ind w:left="108" w:right="432" w:hanging="1"/>
              <w:rPr>
                <w:b/>
                <w:i/>
                <w:sz w:val="21"/>
              </w:rPr>
            </w:pPr>
            <w:r>
              <w:rPr>
                <w:b/>
                <w:i/>
                <w:sz w:val="21"/>
              </w:rPr>
              <w:t>MSC The Board approves moving forward with selling the AAA building and finding a smaller place to lease and having lease space designed to fit our needs.</w:t>
            </w:r>
          </w:p>
        </w:tc>
      </w:tr>
      <w:tr w:rsidR="003E6219" w14:paraId="483FFF6D" w14:textId="77777777">
        <w:trPr>
          <w:trHeight w:val="1449"/>
        </w:trPr>
        <w:tc>
          <w:tcPr>
            <w:tcW w:w="11316" w:type="dxa"/>
            <w:gridSpan w:val="2"/>
          </w:tcPr>
          <w:p w14:paraId="483FFF6A" w14:textId="77777777" w:rsidR="003E6219" w:rsidRDefault="00644CA4">
            <w:pPr>
              <w:pStyle w:val="TableParagraph"/>
              <w:spacing w:line="237" w:lineRule="exact"/>
              <w:ind w:left="107"/>
              <w:jc w:val="both"/>
              <w:rPr>
                <w:b/>
                <w:sz w:val="21"/>
              </w:rPr>
            </w:pPr>
            <w:r>
              <w:rPr>
                <w:b/>
                <w:sz w:val="21"/>
              </w:rPr>
              <w:t>Council Meeting Agenda &amp; Planning – Sidney Askew, Mark Taylor</w:t>
            </w:r>
          </w:p>
          <w:p w14:paraId="483FFF6B" w14:textId="77777777" w:rsidR="003E6219" w:rsidRDefault="003E6219">
            <w:pPr>
              <w:pStyle w:val="TableParagraph"/>
              <w:spacing w:before="10"/>
              <w:ind w:left="0"/>
              <w:rPr>
                <w:b/>
                <w:sz w:val="20"/>
              </w:rPr>
            </w:pPr>
          </w:p>
          <w:p w14:paraId="483FFF6C" w14:textId="77777777" w:rsidR="003E6219" w:rsidRDefault="00644CA4">
            <w:pPr>
              <w:pStyle w:val="TableParagraph"/>
              <w:spacing w:before="1"/>
              <w:ind w:left="107" w:right="323"/>
              <w:jc w:val="both"/>
              <w:rPr>
                <w:sz w:val="21"/>
              </w:rPr>
            </w:pPr>
            <w:r>
              <w:rPr>
                <w:sz w:val="21"/>
              </w:rPr>
              <w:t>Sidney Askew reviewed the Council Agenda for Saturday’s meeting. The Council will select candidates for the Board position of Director-Focusing on Segments. There will be an update from the Meeting Model Committee and the DEI Committee. We will discuss the AICPA’s Experience, Learn &amp; Earn (ELE) Program.</w:t>
            </w:r>
          </w:p>
        </w:tc>
      </w:tr>
      <w:tr w:rsidR="003E6219" w14:paraId="483FFF73" w14:textId="77777777">
        <w:trPr>
          <w:trHeight w:val="2898"/>
        </w:trPr>
        <w:tc>
          <w:tcPr>
            <w:tcW w:w="11316" w:type="dxa"/>
            <w:gridSpan w:val="2"/>
          </w:tcPr>
          <w:p w14:paraId="483FFF6E" w14:textId="77777777" w:rsidR="003E6219" w:rsidRDefault="00644CA4">
            <w:pPr>
              <w:pStyle w:val="TableParagraph"/>
              <w:spacing w:line="480" w:lineRule="auto"/>
              <w:ind w:left="107" w:right="3733"/>
              <w:rPr>
                <w:b/>
                <w:sz w:val="21"/>
              </w:rPr>
            </w:pPr>
            <w:r>
              <w:rPr>
                <w:b/>
                <w:sz w:val="21"/>
              </w:rPr>
              <w:t>Annual Meeting Speakers and Themes – Mark Taylor and Audrey Gramling 2024 AM Speakers</w:t>
            </w:r>
          </w:p>
          <w:p w14:paraId="483FFF6F" w14:textId="77777777" w:rsidR="003E6219" w:rsidRDefault="00644CA4">
            <w:pPr>
              <w:pStyle w:val="TableParagraph"/>
              <w:ind w:left="108" w:right="919" w:hanging="1"/>
              <w:rPr>
                <w:sz w:val="21"/>
              </w:rPr>
            </w:pPr>
            <w:r>
              <w:rPr>
                <w:sz w:val="21"/>
              </w:rPr>
              <w:t>Mark Taylor discussed some options for AM speakers that he is looking into and asked the Board members for suggestions. AAA has a $15,000 budget for speakers.</w:t>
            </w:r>
          </w:p>
          <w:p w14:paraId="483FFF70" w14:textId="77777777" w:rsidR="003E6219" w:rsidRDefault="003E6219">
            <w:pPr>
              <w:pStyle w:val="TableParagraph"/>
              <w:spacing w:before="6"/>
              <w:ind w:left="0"/>
              <w:rPr>
                <w:b/>
                <w:sz w:val="20"/>
              </w:rPr>
            </w:pPr>
          </w:p>
          <w:p w14:paraId="483FFF71" w14:textId="77777777" w:rsidR="003E6219" w:rsidRDefault="00644CA4">
            <w:pPr>
              <w:pStyle w:val="TableParagraph"/>
              <w:ind w:left="108"/>
              <w:rPr>
                <w:b/>
                <w:sz w:val="21"/>
              </w:rPr>
            </w:pPr>
            <w:r>
              <w:rPr>
                <w:b/>
                <w:sz w:val="21"/>
              </w:rPr>
              <w:t>2024-2025 – Theme</w:t>
            </w:r>
          </w:p>
          <w:p w14:paraId="483FFF72" w14:textId="77777777" w:rsidR="003E6219" w:rsidRDefault="00644CA4">
            <w:pPr>
              <w:pStyle w:val="TableParagraph"/>
              <w:spacing w:before="1"/>
              <w:ind w:left="108" w:right="847"/>
              <w:rPr>
                <w:sz w:val="21"/>
              </w:rPr>
            </w:pPr>
            <w:r>
              <w:rPr>
                <w:sz w:val="21"/>
              </w:rPr>
              <w:t>Audrey discussed her theme. She is thinking about a theme that would be about building and supporting the accounting profession. The theme title she is thinking about is fortifying our future or maybe fortifying the future.</w:t>
            </w:r>
          </w:p>
        </w:tc>
      </w:tr>
      <w:tr w:rsidR="003E6219" w14:paraId="483FFF75" w14:textId="77777777">
        <w:trPr>
          <w:trHeight w:val="710"/>
        </w:trPr>
        <w:tc>
          <w:tcPr>
            <w:tcW w:w="11316" w:type="dxa"/>
            <w:gridSpan w:val="2"/>
          </w:tcPr>
          <w:p w14:paraId="483FFF74" w14:textId="77777777" w:rsidR="003E6219" w:rsidRDefault="00644CA4">
            <w:pPr>
              <w:pStyle w:val="TableParagraph"/>
              <w:spacing w:line="249" w:lineRule="exact"/>
              <w:ind w:left="107"/>
              <w:rPr>
                <w:b/>
              </w:rPr>
            </w:pPr>
            <w:r>
              <w:rPr>
                <w:b/>
              </w:rPr>
              <w:t>Meeting adjourned at 4:45 pm</w:t>
            </w:r>
          </w:p>
        </w:tc>
      </w:tr>
    </w:tbl>
    <w:p w14:paraId="483FFF76" w14:textId="77777777" w:rsidR="00644CA4" w:rsidRDefault="00644CA4"/>
    <w:sectPr w:rsidR="00644CA4">
      <w:pgSz w:w="12240" w:h="15840"/>
      <w:pgMar w:top="220" w:right="240" w:bottom="920" w:left="4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0A1C4" w14:textId="77777777" w:rsidR="00671855" w:rsidRDefault="00671855">
      <w:r>
        <w:separator/>
      </w:r>
    </w:p>
  </w:endnote>
  <w:endnote w:type="continuationSeparator" w:id="0">
    <w:p w14:paraId="30A0C11F" w14:textId="77777777" w:rsidR="00671855" w:rsidRDefault="0067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FFF78" w14:textId="77777777" w:rsidR="003E6219" w:rsidRDefault="00481D23">
    <w:pPr>
      <w:pStyle w:val="BodyText"/>
      <w:spacing w:line="14" w:lineRule="auto"/>
      <w:rPr>
        <w:b w:val="0"/>
        <w:sz w:val="20"/>
      </w:rPr>
    </w:pPr>
    <w:r>
      <w:pict w14:anchorId="483FFF79">
        <v:shapetype id="_x0000_t202" coordsize="21600,21600" o:spt="202" path="m,l,21600r21600,l21600,xe">
          <v:stroke joinstyle="miter"/>
          <v:path gradientshapeok="t" o:connecttype="rect"/>
        </v:shapetype>
        <v:shape id="_x0000_s1025" type="#_x0000_t202" style="position:absolute;margin-left:512.3pt;margin-top:740.95pt;width:12.65pt;height:16.1pt;z-index:-251658752;mso-position-horizontal-relative:page;mso-position-vertical-relative:page" filled="f" stroked="f">
          <v:textbox inset="0,0,0,0">
            <w:txbxContent>
              <w:p w14:paraId="483FFF7A" w14:textId="77777777" w:rsidR="003E6219" w:rsidRDefault="00644CA4">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9C97E" w14:textId="77777777" w:rsidR="00671855" w:rsidRDefault="00671855">
      <w:r>
        <w:separator/>
      </w:r>
    </w:p>
  </w:footnote>
  <w:footnote w:type="continuationSeparator" w:id="0">
    <w:p w14:paraId="1745F03F" w14:textId="77777777" w:rsidR="00671855" w:rsidRDefault="00671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81776"/>
    <w:multiLevelType w:val="hybridMultilevel"/>
    <w:tmpl w:val="7FFEC382"/>
    <w:lvl w:ilvl="0" w:tplc="F0B6F59C">
      <w:numFmt w:val="bullet"/>
      <w:lvlText w:val=""/>
      <w:lvlJc w:val="left"/>
      <w:pPr>
        <w:ind w:left="828" w:hanging="361"/>
      </w:pPr>
      <w:rPr>
        <w:rFonts w:ascii="Symbol" w:eastAsia="Symbol" w:hAnsi="Symbol" w:cs="Symbol" w:hint="default"/>
        <w:w w:val="100"/>
        <w:sz w:val="21"/>
        <w:szCs w:val="21"/>
        <w:lang w:val="en-US" w:eastAsia="en-US" w:bidi="en-US"/>
      </w:rPr>
    </w:lvl>
    <w:lvl w:ilvl="1" w:tplc="E95AA6A8">
      <w:numFmt w:val="bullet"/>
      <w:lvlText w:val="•"/>
      <w:lvlJc w:val="left"/>
      <w:pPr>
        <w:ind w:left="1868" w:hanging="361"/>
      </w:pPr>
      <w:rPr>
        <w:rFonts w:hint="default"/>
        <w:lang w:val="en-US" w:eastAsia="en-US" w:bidi="en-US"/>
      </w:rPr>
    </w:lvl>
    <w:lvl w:ilvl="2" w:tplc="EA5C6B50">
      <w:numFmt w:val="bullet"/>
      <w:lvlText w:val="•"/>
      <w:lvlJc w:val="left"/>
      <w:pPr>
        <w:ind w:left="2917" w:hanging="361"/>
      </w:pPr>
      <w:rPr>
        <w:rFonts w:hint="default"/>
        <w:lang w:val="en-US" w:eastAsia="en-US" w:bidi="en-US"/>
      </w:rPr>
    </w:lvl>
    <w:lvl w:ilvl="3" w:tplc="640C7876">
      <w:numFmt w:val="bullet"/>
      <w:lvlText w:val="•"/>
      <w:lvlJc w:val="left"/>
      <w:pPr>
        <w:ind w:left="3965" w:hanging="361"/>
      </w:pPr>
      <w:rPr>
        <w:rFonts w:hint="default"/>
        <w:lang w:val="en-US" w:eastAsia="en-US" w:bidi="en-US"/>
      </w:rPr>
    </w:lvl>
    <w:lvl w:ilvl="4" w:tplc="D856E9A0">
      <w:numFmt w:val="bullet"/>
      <w:lvlText w:val="•"/>
      <w:lvlJc w:val="left"/>
      <w:pPr>
        <w:ind w:left="5014" w:hanging="361"/>
      </w:pPr>
      <w:rPr>
        <w:rFonts w:hint="default"/>
        <w:lang w:val="en-US" w:eastAsia="en-US" w:bidi="en-US"/>
      </w:rPr>
    </w:lvl>
    <w:lvl w:ilvl="5" w:tplc="3DB0DD04">
      <w:numFmt w:val="bullet"/>
      <w:lvlText w:val="•"/>
      <w:lvlJc w:val="left"/>
      <w:pPr>
        <w:ind w:left="6063" w:hanging="361"/>
      </w:pPr>
      <w:rPr>
        <w:rFonts w:hint="default"/>
        <w:lang w:val="en-US" w:eastAsia="en-US" w:bidi="en-US"/>
      </w:rPr>
    </w:lvl>
    <w:lvl w:ilvl="6" w:tplc="978C3AEA">
      <w:numFmt w:val="bullet"/>
      <w:lvlText w:val="•"/>
      <w:lvlJc w:val="left"/>
      <w:pPr>
        <w:ind w:left="7111" w:hanging="361"/>
      </w:pPr>
      <w:rPr>
        <w:rFonts w:hint="default"/>
        <w:lang w:val="en-US" w:eastAsia="en-US" w:bidi="en-US"/>
      </w:rPr>
    </w:lvl>
    <w:lvl w:ilvl="7" w:tplc="894E0EEC">
      <w:numFmt w:val="bullet"/>
      <w:lvlText w:val="•"/>
      <w:lvlJc w:val="left"/>
      <w:pPr>
        <w:ind w:left="8160" w:hanging="361"/>
      </w:pPr>
      <w:rPr>
        <w:rFonts w:hint="default"/>
        <w:lang w:val="en-US" w:eastAsia="en-US" w:bidi="en-US"/>
      </w:rPr>
    </w:lvl>
    <w:lvl w:ilvl="8" w:tplc="C3841EC2">
      <w:numFmt w:val="bullet"/>
      <w:lvlText w:val="•"/>
      <w:lvlJc w:val="left"/>
      <w:pPr>
        <w:ind w:left="9208" w:hanging="361"/>
      </w:pPr>
      <w:rPr>
        <w:rFonts w:hint="default"/>
        <w:lang w:val="en-US" w:eastAsia="en-US" w:bidi="en-US"/>
      </w:rPr>
    </w:lvl>
  </w:abstractNum>
  <w:abstractNum w:abstractNumId="1" w15:restartNumberingAfterBreak="0">
    <w:nsid w:val="119707E3"/>
    <w:multiLevelType w:val="hybridMultilevel"/>
    <w:tmpl w:val="7164A774"/>
    <w:lvl w:ilvl="0" w:tplc="7F729EEA">
      <w:numFmt w:val="bullet"/>
      <w:lvlText w:val=""/>
      <w:lvlJc w:val="left"/>
      <w:pPr>
        <w:ind w:left="829" w:hanging="361"/>
      </w:pPr>
      <w:rPr>
        <w:rFonts w:ascii="Symbol" w:eastAsia="Symbol" w:hAnsi="Symbol" w:cs="Symbol" w:hint="default"/>
        <w:w w:val="100"/>
        <w:sz w:val="21"/>
        <w:szCs w:val="21"/>
        <w:lang w:val="en-US" w:eastAsia="en-US" w:bidi="en-US"/>
      </w:rPr>
    </w:lvl>
    <w:lvl w:ilvl="1" w:tplc="DD5E1A72">
      <w:numFmt w:val="bullet"/>
      <w:lvlText w:val="•"/>
      <w:lvlJc w:val="left"/>
      <w:pPr>
        <w:ind w:left="1868" w:hanging="361"/>
      </w:pPr>
      <w:rPr>
        <w:rFonts w:hint="default"/>
        <w:lang w:val="en-US" w:eastAsia="en-US" w:bidi="en-US"/>
      </w:rPr>
    </w:lvl>
    <w:lvl w:ilvl="2" w:tplc="E548B58A">
      <w:numFmt w:val="bullet"/>
      <w:lvlText w:val="•"/>
      <w:lvlJc w:val="left"/>
      <w:pPr>
        <w:ind w:left="2917" w:hanging="361"/>
      </w:pPr>
      <w:rPr>
        <w:rFonts w:hint="default"/>
        <w:lang w:val="en-US" w:eastAsia="en-US" w:bidi="en-US"/>
      </w:rPr>
    </w:lvl>
    <w:lvl w:ilvl="3" w:tplc="0A92D84A">
      <w:numFmt w:val="bullet"/>
      <w:lvlText w:val="•"/>
      <w:lvlJc w:val="left"/>
      <w:pPr>
        <w:ind w:left="3965" w:hanging="361"/>
      </w:pPr>
      <w:rPr>
        <w:rFonts w:hint="default"/>
        <w:lang w:val="en-US" w:eastAsia="en-US" w:bidi="en-US"/>
      </w:rPr>
    </w:lvl>
    <w:lvl w:ilvl="4" w:tplc="3A1EF1EC">
      <w:numFmt w:val="bullet"/>
      <w:lvlText w:val="•"/>
      <w:lvlJc w:val="left"/>
      <w:pPr>
        <w:ind w:left="5014" w:hanging="361"/>
      </w:pPr>
      <w:rPr>
        <w:rFonts w:hint="default"/>
        <w:lang w:val="en-US" w:eastAsia="en-US" w:bidi="en-US"/>
      </w:rPr>
    </w:lvl>
    <w:lvl w:ilvl="5" w:tplc="715EA0D2">
      <w:numFmt w:val="bullet"/>
      <w:lvlText w:val="•"/>
      <w:lvlJc w:val="left"/>
      <w:pPr>
        <w:ind w:left="6063" w:hanging="361"/>
      </w:pPr>
      <w:rPr>
        <w:rFonts w:hint="default"/>
        <w:lang w:val="en-US" w:eastAsia="en-US" w:bidi="en-US"/>
      </w:rPr>
    </w:lvl>
    <w:lvl w:ilvl="6" w:tplc="0D26E2B8">
      <w:numFmt w:val="bullet"/>
      <w:lvlText w:val="•"/>
      <w:lvlJc w:val="left"/>
      <w:pPr>
        <w:ind w:left="7111" w:hanging="361"/>
      </w:pPr>
      <w:rPr>
        <w:rFonts w:hint="default"/>
        <w:lang w:val="en-US" w:eastAsia="en-US" w:bidi="en-US"/>
      </w:rPr>
    </w:lvl>
    <w:lvl w:ilvl="7" w:tplc="4982717A">
      <w:numFmt w:val="bullet"/>
      <w:lvlText w:val="•"/>
      <w:lvlJc w:val="left"/>
      <w:pPr>
        <w:ind w:left="8160" w:hanging="361"/>
      </w:pPr>
      <w:rPr>
        <w:rFonts w:hint="default"/>
        <w:lang w:val="en-US" w:eastAsia="en-US" w:bidi="en-US"/>
      </w:rPr>
    </w:lvl>
    <w:lvl w:ilvl="8" w:tplc="EE6EB7E6">
      <w:numFmt w:val="bullet"/>
      <w:lvlText w:val="•"/>
      <w:lvlJc w:val="left"/>
      <w:pPr>
        <w:ind w:left="9208" w:hanging="361"/>
      </w:pPr>
      <w:rPr>
        <w:rFonts w:hint="default"/>
        <w:lang w:val="en-US" w:eastAsia="en-US" w:bidi="en-US"/>
      </w:rPr>
    </w:lvl>
  </w:abstractNum>
  <w:abstractNum w:abstractNumId="2" w15:restartNumberingAfterBreak="0">
    <w:nsid w:val="13223F9F"/>
    <w:multiLevelType w:val="hybridMultilevel"/>
    <w:tmpl w:val="0BF8842E"/>
    <w:lvl w:ilvl="0" w:tplc="82D49FD6">
      <w:numFmt w:val="bullet"/>
      <w:lvlText w:val=""/>
      <w:lvlJc w:val="left"/>
      <w:pPr>
        <w:ind w:left="828" w:hanging="361"/>
      </w:pPr>
      <w:rPr>
        <w:rFonts w:ascii="Symbol" w:eastAsia="Symbol" w:hAnsi="Symbol" w:cs="Symbol" w:hint="default"/>
        <w:w w:val="100"/>
        <w:sz w:val="21"/>
        <w:szCs w:val="21"/>
        <w:lang w:val="en-US" w:eastAsia="en-US" w:bidi="en-US"/>
      </w:rPr>
    </w:lvl>
    <w:lvl w:ilvl="1" w:tplc="5BE83E90">
      <w:numFmt w:val="bullet"/>
      <w:lvlText w:val="•"/>
      <w:lvlJc w:val="left"/>
      <w:pPr>
        <w:ind w:left="1868" w:hanging="361"/>
      </w:pPr>
      <w:rPr>
        <w:rFonts w:hint="default"/>
        <w:lang w:val="en-US" w:eastAsia="en-US" w:bidi="en-US"/>
      </w:rPr>
    </w:lvl>
    <w:lvl w:ilvl="2" w:tplc="A5E03278">
      <w:numFmt w:val="bullet"/>
      <w:lvlText w:val="•"/>
      <w:lvlJc w:val="left"/>
      <w:pPr>
        <w:ind w:left="2917" w:hanging="361"/>
      </w:pPr>
      <w:rPr>
        <w:rFonts w:hint="default"/>
        <w:lang w:val="en-US" w:eastAsia="en-US" w:bidi="en-US"/>
      </w:rPr>
    </w:lvl>
    <w:lvl w:ilvl="3" w:tplc="88406A90">
      <w:numFmt w:val="bullet"/>
      <w:lvlText w:val="•"/>
      <w:lvlJc w:val="left"/>
      <w:pPr>
        <w:ind w:left="3965" w:hanging="361"/>
      </w:pPr>
      <w:rPr>
        <w:rFonts w:hint="default"/>
        <w:lang w:val="en-US" w:eastAsia="en-US" w:bidi="en-US"/>
      </w:rPr>
    </w:lvl>
    <w:lvl w:ilvl="4" w:tplc="A7AAABDE">
      <w:numFmt w:val="bullet"/>
      <w:lvlText w:val="•"/>
      <w:lvlJc w:val="left"/>
      <w:pPr>
        <w:ind w:left="5014" w:hanging="361"/>
      </w:pPr>
      <w:rPr>
        <w:rFonts w:hint="default"/>
        <w:lang w:val="en-US" w:eastAsia="en-US" w:bidi="en-US"/>
      </w:rPr>
    </w:lvl>
    <w:lvl w:ilvl="5" w:tplc="E98C208E">
      <w:numFmt w:val="bullet"/>
      <w:lvlText w:val="•"/>
      <w:lvlJc w:val="left"/>
      <w:pPr>
        <w:ind w:left="6063" w:hanging="361"/>
      </w:pPr>
      <w:rPr>
        <w:rFonts w:hint="default"/>
        <w:lang w:val="en-US" w:eastAsia="en-US" w:bidi="en-US"/>
      </w:rPr>
    </w:lvl>
    <w:lvl w:ilvl="6" w:tplc="30606062">
      <w:numFmt w:val="bullet"/>
      <w:lvlText w:val="•"/>
      <w:lvlJc w:val="left"/>
      <w:pPr>
        <w:ind w:left="7111" w:hanging="361"/>
      </w:pPr>
      <w:rPr>
        <w:rFonts w:hint="default"/>
        <w:lang w:val="en-US" w:eastAsia="en-US" w:bidi="en-US"/>
      </w:rPr>
    </w:lvl>
    <w:lvl w:ilvl="7" w:tplc="2AA447A4">
      <w:numFmt w:val="bullet"/>
      <w:lvlText w:val="•"/>
      <w:lvlJc w:val="left"/>
      <w:pPr>
        <w:ind w:left="8160" w:hanging="361"/>
      </w:pPr>
      <w:rPr>
        <w:rFonts w:hint="default"/>
        <w:lang w:val="en-US" w:eastAsia="en-US" w:bidi="en-US"/>
      </w:rPr>
    </w:lvl>
    <w:lvl w:ilvl="8" w:tplc="B3B4AB8C">
      <w:numFmt w:val="bullet"/>
      <w:lvlText w:val="•"/>
      <w:lvlJc w:val="left"/>
      <w:pPr>
        <w:ind w:left="9208" w:hanging="361"/>
      </w:pPr>
      <w:rPr>
        <w:rFonts w:hint="default"/>
        <w:lang w:val="en-US" w:eastAsia="en-US" w:bidi="en-US"/>
      </w:rPr>
    </w:lvl>
  </w:abstractNum>
  <w:abstractNum w:abstractNumId="3" w15:restartNumberingAfterBreak="0">
    <w:nsid w:val="18802BC0"/>
    <w:multiLevelType w:val="hybridMultilevel"/>
    <w:tmpl w:val="560429AC"/>
    <w:lvl w:ilvl="0" w:tplc="07A6B674">
      <w:numFmt w:val="bullet"/>
      <w:lvlText w:val=""/>
      <w:lvlJc w:val="left"/>
      <w:pPr>
        <w:ind w:left="107" w:hanging="361"/>
      </w:pPr>
      <w:rPr>
        <w:rFonts w:ascii="Symbol" w:eastAsia="Symbol" w:hAnsi="Symbol" w:cs="Symbol" w:hint="default"/>
        <w:w w:val="100"/>
        <w:sz w:val="21"/>
        <w:szCs w:val="21"/>
        <w:lang w:val="en-US" w:eastAsia="en-US" w:bidi="en-US"/>
      </w:rPr>
    </w:lvl>
    <w:lvl w:ilvl="1" w:tplc="303AB056">
      <w:numFmt w:val="bullet"/>
      <w:lvlText w:val="•"/>
      <w:lvlJc w:val="left"/>
      <w:pPr>
        <w:ind w:left="1220" w:hanging="361"/>
      </w:pPr>
      <w:rPr>
        <w:rFonts w:hint="default"/>
        <w:lang w:val="en-US" w:eastAsia="en-US" w:bidi="en-US"/>
      </w:rPr>
    </w:lvl>
    <w:lvl w:ilvl="2" w:tplc="62CEE3EE">
      <w:numFmt w:val="bullet"/>
      <w:lvlText w:val="•"/>
      <w:lvlJc w:val="left"/>
      <w:pPr>
        <w:ind w:left="2341" w:hanging="361"/>
      </w:pPr>
      <w:rPr>
        <w:rFonts w:hint="default"/>
        <w:lang w:val="en-US" w:eastAsia="en-US" w:bidi="en-US"/>
      </w:rPr>
    </w:lvl>
    <w:lvl w:ilvl="3" w:tplc="A7FCF18C">
      <w:numFmt w:val="bullet"/>
      <w:lvlText w:val="•"/>
      <w:lvlJc w:val="left"/>
      <w:pPr>
        <w:ind w:left="3461" w:hanging="361"/>
      </w:pPr>
      <w:rPr>
        <w:rFonts w:hint="default"/>
        <w:lang w:val="en-US" w:eastAsia="en-US" w:bidi="en-US"/>
      </w:rPr>
    </w:lvl>
    <w:lvl w:ilvl="4" w:tplc="1CE4C6E0">
      <w:numFmt w:val="bullet"/>
      <w:lvlText w:val="•"/>
      <w:lvlJc w:val="left"/>
      <w:pPr>
        <w:ind w:left="4582" w:hanging="361"/>
      </w:pPr>
      <w:rPr>
        <w:rFonts w:hint="default"/>
        <w:lang w:val="en-US" w:eastAsia="en-US" w:bidi="en-US"/>
      </w:rPr>
    </w:lvl>
    <w:lvl w:ilvl="5" w:tplc="3162087C">
      <w:numFmt w:val="bullet"/>
      <w:lvlText w:val="•"/>
      <w:lvlJc w:val="left"/>
      <w:pPr>
        <w:ind w:left="5703" w:hanging="361"/>
      </w:pPr>
      <w:rPr>
        <w:rFonts w:hint="default"/>
        <w:lang w:val="en-US" w:eastAsia="en-US" w:bidi="en-US"/>
      </w:rPr>
    </w:lvl>
    <w:lvl w:ilvl="6" w:tplc="01961A9E">
      <w:numFmt w:val="bullet"/>
      <w:lvlText w:val="•"/>
      <w:lvlJc w:val="left"/>
      <w:pPr>
        <w:ind w:left="6823" w:hanging="361"/>
      </w:pPr>
      <w:rPr>
        <w:rFonts w:hint="default"/>
        <w:lang w:val="en-US" w:eastAsia="en-US" w:bidi="en-US"/>
      </w:rPr>
    </w:lvl>
    <w:lvl w:ilvl="7" w:tplc="8B581844">
      <w:numFmt w:val="bullet"/>
      <w:lvlText w:val="•"/>
      <w:lvlJc w:val="left"/>
      <w:pPr>
        <w:ind w:left="7944" w:hanging="361"/>
      </w:pPr>
      <w:rPr>
        <w:rFonts w:hint="default"/>
        <w:lang w:val="en-US" w:eastAsia="en-US" w:bidi="en-US"/>
      </w:rPr>
    </w:lvl>
    <w:lvl w:ilvl="8" w:tplc="70FE39D4">
      <w:numFmt w:val="bullet"/>
      <w:lvlText w:val="•"/>
      <w:lvlJc w:val="left"/>
      <w:pPr>
        <w:ind w:left="9064" w:hanging="361"/>
      </w:pPr>
      <w:rPr>
        <w:rFonts w:hint="default"/>
        <w:lang w:val="en-US" w:eastAsia="en-US" w:bidi="en-US"/>
      </w:rPr>
    </w:lvl>
  </w:abstractNum>
  <w:abstractNum w:abstractNumId="4" w15:restartNumberingAfterBreak="0">
    <w:nsid w:val="28AE5C64"/>
    <w:multiLevelType w:val="hybridMultilevel"/>
    <w:tmpl w:val="6E065374"/>
    <w:lvl w:ilvl="0" w:tplc="EAA2D5EE">
      <w:numFmt w:val="bullet"/>
      <w:lvlText w:val=""/>
      <w:lvlJc w:val="left"/>
      <w:pPr>
        <w:ind w:left="828" w:hanging="361"/>
      </w:pPr>
      <w:rPr>
        <w:rFonts w:ascii="Symbol" w:eastAsia="Symbol" w:hAnsi="Symbol" w:cs="Symbol" w:hint="default"/>
        <w:w w:val="100"/>
        <w:sz w:val="21"/>
        <w:szCs w:val="21"/>
        <w:lang w:val="en-US" w:eastAsia="en-US" w:bidi="en-US"/>
      </w:rPr>
    </w:lvl>
    <w:lvl w:ilvl="1" w:tplc="8304BD9C">
      <w:numFmt w:val="bullet"/>
      <w:lvlText w:val="•"/>
      <w:lvlJc w:val="left"/>
      <w:pPr>
        <w:ind w:left="1868" w:hanging="361"/>
      </w:pPr>
      <w:rPr>
        <w:rFonts w:hint="default"/>
        <w:lang w:val="en-US" w:eastAsia="en-US" w:bidi="en-US"/>
      </w:rPr>
    </w:lvl>
    <w:lvl w:ilvl="2" w:tplc="A0E4DA18">
      <w:numFmt w:val="bullet"/>
      <w:lvlText w:val="•"/>
      <w:lvlJc w:val="left"/>
      <w:pPr>
        <w:ind w:left="2917" w:hanging="361"/>
      </w:pPr>
      <w:rPr>
        <w:rFonts w:hint="default"/>
        <w:lang w:val="en-US" w:eastAsia="en-US" w:bidi="en-US"/>
      </w:rPr>
    </w:lvl>
    <w:lvl w:ilvl="3" w:tplc="44A84180">
      <w:numFmt w:val="bullet"/>
      <w:lvlText w:val="•"/>
      <w:lvlJc w:val="left"/>
      <w:pPr>
        <w:ind w:left="3965" w:hanging="361"/>
      </w:pPr>
      <w:rPr>
        <w:rFonts w:hint="default"/>
        <w:lang w:val="en-US" w:eastAsia="en-US" w:bidi="en-US"/>
      </w:rPr>
    </w:lvl>
    <w:lvl w:ilvl="4" w:tplc="38A438DA">
      <w:numFmt w:val="bullet"/>
      <w:lvlText w:val="•"/>
      <w:lvlJc w:val="left"/>
      <w:pPr>
        <w:ind w:left="5014" w:hanging="361"/>
      </w:pPr>
      <w:rPr>
        <w:rFonts w:hint="default"/>
        <w:lang w:val="en-US" w:eastAsia="en-US" w:bidi="en-US"/>
      </w:rPr>
    </w:lvl>
    <w:lvl w:ilvl="5" w:tplc="8C1CA028">
      <w:numFmt w:val="bullet"/>
      <w:lvlText w:val="•"/>
      <w:lvlJc w:val="left"/>
      <w:pPr>
        <w:ind w:left="6063" w:hanging="361"/>
      </w:pPr>
      <w:rPr>
        <w:rFonts w:hint="default"/>
        <w:lang w:val="en-US" w:eastAsia="en-US" w:bidi="en-US"/>
      </w:rPr>
    </w:lvl>
    <w:lvl w:ilvl="6" w:tplc="BDC4A354">
      <w:numFmt w:val="bullet"/>
      <w:lvlText w:val="•"/>
      <w:lvlJc w:val="left"/>
      <w:pPr>
        <w:ind w:left="7111" w:hanging="361"/>
      </w:pPr>
      <w:rPr>
        <w:rFonts w:hint="default"/>
        <w:lang w:val="en-US" w:eastAsia="en-US" w:bidi="en-US"/>
      </w:rPr>
    </w:lvl>
    <w:lvl w:ilvl="7" w:tplc="3CDE7EB6">
      <w:numFmt w:val="bullet"/>
      <w:lvlText w:val="•"/>
      <w:lvlJc w:val="left"/>
      <w:pPr>
        <w:ind w:left="8160" w:hanging="361"/>
      </w:pPr>
      <w:rPr>
        <w:rFonts w:hint="default"/>
        <w:lang w:val="en-US" w:eastAsia="en-US" w:bidi="en-US"/>
      </w:rPr>
    </w:lvl>
    <w:lvl w:ilvl="8" w:tplc="994EE2F2">
      <w:numFmt w:val="bullet"/>
      <w:lvlText w:val="•"/>
      <w:lvlJc w:val="left"/>
      <w:pPr>
        <w:ind w:left="9208" w:hanging="361"/>
      </w:pPr>
      <w:rPr>
        <w:rFonts w:hint="default"/>
        <w:lang w:val="en-US" w:eastAsia="en-US" w:bidi="en-US"/>
      </w:rPr>
    </w:lvl>
  </w:abstractNum>
  <w:abstractNum w:abstractNumId="5" w15:restartNumberingAfterBreak="0">
    <w:nsid w:val="35DE335D"/>
    <w:multiLevelType w:val="hybridMultilevel"/>
    <w:tmpl w:val="88AE00B6"/>
    <w:lvl w:ilvl="0" w:tplc="A70ADC2C">
      <w:numFmt w:val="bullet"/>
      <w:lvlText w:val=""/>
      <w:lvlJc w:val="left"/>
      <w:pPr>
        <w:ind w:left="828" w:hanging="361"/>
      </w:pPr>
      <w:rPr>
        <w:rFonts w:ascii="Symbol" w:eastAsia="Symbol" w:hAnsi="Symbol" w:cs="Symbol" w:hint="default"/>
        <w:w w:val="100"/>
        <w:sz w:val="21"/>
        <w:szCs w:val="21"/>
        <w:lang w:val="en-US" w:eastAsia="en-US" w:bidi="en-US"/>
      </w:rPr>
    </w:lvl>
    <w:lvl w:ilvl="1" w:tplc="2F84282E">
      <w:numFmt w:val="bullet"/>
      <w:lvlText w:val="•"/>
      <w:lvlJc w:val="left"/>
      <w:pPr>
        <w:ind w:left="1868" w:hanging="361"/>
      </w:pPr>
      <w:rPr>
        <w:rFonts w:hint="default"/>
        <w:lang w:val="en-US" w:eastAsia="en-US" w:bidi="en-US"/>
      </w:rPr>
    </w:lvl>
    <w:lvl w:ilvl="2" w:tplc="B87C23F6">
      <w:numFmt w:val="bullet"/>
      <w:lvlText w:val="•"/>
      <w:lvlJc w:val="left"/>
      <w:pPr>
        <w:ind w:left="2917" w:hanging="361"/>
      </w:pPr>
      <w:rPr>
        <w:rFonts w:hint="default"/>
        <w:lang w:val="en-US" w:eastAsia="en-US" w:bidi="en-US"/>
      </w:rPr>
    </w:lvl>
    <w:lvl w:ilvl="3" w:tplc="11BE2C94">
      <w:numFmt w:val="bullet"/>
      <w:lvlText w:val="•"/>
      <w:lvlJc w:val="left"/>
      <w:pPr>
        <w:ind w:left="3965" w:hanging="361"/>
      </w:pPr>
      <w:rPr>
        <w:rFonts w:hint="default"/>
        <w:lang w:val="en-US" w:eastAsia="en-US" w:bidi="en-US"/>
      </w:rPr>
    </w:lvl>
    <w:lvl w:ilvl="4" w:tplc="804C467A">
      <w:numFmt w:val="bullet"/>
      <w:lvlText w:val="•"/>
      <w:lvlJc w:val="left"/>
      <w:pPr>
        <w:ind w:left="5014" w:hanging="361"/>
      </w:pPr>
      <w:rPr>
        <w:rFonts w:hint="default"/>
        <w:lang w:val="en-US" w:eastAsia="en-US" w:bidi="en-US"/>
      </w:rPr>
    </w:lvl>
    <w:lvl w:ilvl="5" w:tplc="1C5078A8">
      <w:numFmt w:val="bullet"/>
      <w:lvlText w:val="•"/>
      <w:lvlJc w:val="left"/>
      <w:pPr>
        <w:ind w:left="6063" w:hanging="361"/>
      </w:pPr>
      <w:rPr>
        <w:rFonts w:hint="default"/>
        <w:lang w:val="en-US" w:eastAsia="en-US" w:bidi="en-US"/>
      </w:rPr>
    </w:lvl>
    <w:lvl w:ilvl="6" w:tplc="4CB04D50">
      <w:numFmt w:val="bullet"/>
      <w:lvlText w:val="•"/>
      <w:lvlJc w:val="left"/>
      <w:pPr>
        <w:ind w:left="7111" w:hanging="361"/>
      </w:pPr>
      <w:rPr>
        <w:rFonts w:hint="default"/>
        <w:lang w:val="en-US" w:eastAsia="en-US" w:bidi="en-US"/>
      </w:rPr>
    </w:lvl>
    <w:lvl w:ilvl="7" w:tplc="4F64150C">
      <w:numFmt w:val="bullet"/>
      <w:lvlText w:val="•"/>
      <w:lvlJc w:val="left"/>
      <w:pPr>
        <w:ind w:left="8160" w:hanging="361"/>
      </w:pPr>
      <w:rPr>
        <w:rFonts w:hint="default"/>
        <w:lang w:val="en-US" w:eastAsia="en-US" w:bidi="en-US"/>
      </w:rPr>
    </w:lvl>
    <w:lvl w:ilvl="8" w:tplc="E8CA18C6">
      <w:numFmt w:val="bullet"/>
      <w:lvlText w:val="•"/>
      <w:lvlJc w:val="left"/>
      <w:pPr>
        <w:ind w:left="9208" w:hanging="361"/>
      </w:pPr>
      <w:rPr>
        <w:rFonts w:hint="default"/>
        <w:lang w:val="en-US" w:eastAsia="en-US" w:bidi="en-US"/>
      </w:rPr>
    </w:lvl>
  </w:abstractNum>
  <w:abstractNum w:abstractNumId="6" w15:restartNumberingAfterBreak="0">
    <w:nsid w:val="445522A2"/>
    <w:multiLevelType w:val="hybridMultilevel"/>
    <w:tmpl w:val="ADCACA84"/>
    <w:lvl w:ilvl="0" w:tplc="B2E8E0BC">
      <w:numFmt w:val="bullet"/>
      <w:lvlText w:val=""/>
      <w:lvlJc w:val="left"/>
      <w:pPr>
        <w:ind w:left="828" w:hanging="361"/>
      </w:pPr>
      <w:rPr>
        <w:rFonts w:ascii="Symbol" w:eastAsia="Symbol" w:hAnsi="Symbol" w:cs="Symbol" w:hint="default"/>
        <w:w w:val="100"/>
        <w:sz w:val="21"/>
        <w:szCs w:val="21"/>
        <w:lang w:val="en-US" w:eastAsia="en-US" w:bidi="en-US"/>
      </w:rPr>
    </w:lvl>
    <w:lvl w:ilvl="1" w:tplc="3B36F2E4">
      <w:numFmt w:val="bullet"/>
      <w:lvlText w:val="•"/>
      <w:lvlJc w:val="left"/>
      <w:pPr>
        <w:ind w:left="1868" w:hanging="361"/>
      </w:pPr>
      <w:rPr>
        <w:rFonts w:hint="default"/>
        <w:lang w:val="en-US" w:eastAsia="en-US" w:bidi="en-US"/>
      </w:rPr>
    </w:lvl>
    <w:lvl w:ilvl="2" w:tplc="D9121316">
      <w:numFmt w:val="bullet"/>
      <w:lvlText w:val="•"/>
      <w:lvlJc w:val="left"/>
      <w:pPr>
        <w:ind w:left="2917" w:hanging="361"/>
      </w:pPr>
      <w:rPr>
        <w:rFonts w:hint="default"/>
        <w:lang w:val="en-US" w:eastAsia="en-US" w:bidi="en-US"/>
      </w:rPr>
    </w:lvl>
    <w:lvl w:ilvl="3" w:tplc="80A26644">
      <w:numFmt w:val="bullet"/>
      <w:lvlText w:val="•"/>
      <w:lvlJc w:val="left"/>
      <w:pPr>
        <w:ind w:left="3965" w:hanging="361"/>
      </w:pPr>
      <w:rPr>
        <w:rFonts w:hint="default"/>
        <w:lang w:val="en-US" w:eastAsia="en-US" w:bidi="en-US"/>
      </w:rPr>
    </w:lvl>
    <w:lvl w:ilvl="4" w:tplc="B3B255A4">
      <w:numFmt w:val="bullet"/>
      <w:lvlText w:val="•"/>
      <w:lvlJc w:val="left"/>
      <w:pPr>
        <w:ind w:left="5014" w:hanging="361"/>
      </w:pPr>
      <w:rPr>
        <w:rFonts w:hint="default"/>
        <w:lang w:val="en-US" w:eastAsia="en-US" w:bidi="en-US"/>
      </w:rPr>
    </w:lvl>
    <w:lvl w:ilvl="5" w:tplc="DE5E5494">
      <w:numFmt w:val="bullet"/>
      <w:lvlText w:val="•"/>
      <w:lvlJc w:val="left"/>
      <w:pPr>
        <w:ind w:left="6063" w:hanging="361"/>
      </w:pPr>
      <w:rPr>
        <w:rFonts w:hint="default"/>
        <w:lang w:val="en-US" w:eastAsia="en-US" w:bidi="en-US"/>
      </w:rPr>
    </w:lvl>
    <w:lvl w:ilvl="6" w:tplc="1ECA6B24">
      <w:numFmt w:val="bullet"/>
      <w:lvlText w:val="•"/>
      <w:lvlJc w:val="left"/>
      <w:pPr>
        <w:ind w:left="7111" w:hanging="361"/>
      </w:pPr>
      <w:rPr>
        <w:rFonts w:hint="default"/>
        <w:lang w:val="en-US" w:eastAsia="en-US" w:bidi="en-US"/>
      </w:rPr>
    </w:lvl>
    <w:lvl w:ilvl="7" w:tplc="ABEE3C0C">
      <w:numFmt w:val="bullet"/>
      <w:lvlText w:val="•"/>
      <w:lvlJc w:val="left"/>
      <w:pPr>
        <w:ind w:left="8160" w:hanging="361"/>
      </w:pPr>
      <w:rPr>
        <w:rFonts w:hint="default"/>
        <w:lang w:val="en-US" w:eastAsia="en-US" w:bidi="en-US"/>
      </w:rPr>
    </w:lvl>
    <w:lvl w:ilvl="8" w:tplc="10BEBFA4">
      <w:numFmt w:val="bullet"/>
      <w:lvlText w:val="•"/>
      <w:lvlJc w:val="left"/>
      <w:pPr>
        <w:ind w:left="9208" w:hanging="361"/>
      </w:pPr>
      <w:rPr>
        <w:rFonts w:hint="default"/>
        <w:lang w:val="en-US" w:eastAsia="en-US" w:bidi="en-US"/>
      </w:rPr>
    </w:lvl>
  </w:abstractNum>
  <w:abstractNum w:abstractNumId="7" w15:restartNumberingAfterBreak="0">
    <w:nsid w:val="492F58A9"/>
    <w:multiLevelType w:val="hybridMultilevel"/>
    <w:tmpl w:val="495A688E"/>
    <w:lvl w:ilvl="0" w:tplc="96F84592">
      <w:numFmt w:val="bullet"/>
      <w:lvlText w:val=""/>
      <w:lvlJc w:val="left"/>
      <w:pPr>
        <w:ind w:left="828" w:hanging="361"/>
      </w:pPr>
      <w:rPr>
        <w:rFonts w:ascii="Symbol" w:eastAsia="Symbol" w:hAnsi="Symbol" w:cs="Symbol" w:hint="default"/>
        <w:w w:val="100"/>
        <w:sz w:val="21"/>
        <w:szCs w:val="21"/>
        <w:lang w:val="en-US" w:eastAsia="en-US" w:bidi="en-US"/>
      </w:rPr>
    </w:lvl>
    <w:lvl w:ilvl="1" w:tplc="80E6A06E">
      <w:numFmt w:val="bullet"/>
      <w:lvlText w:val="•"/>
      <w:lvlJc w:val="left"/>
      <w:pPr>
        <w:ind w:left="1868" w:hanging="361"/>
      </w:pPr>
      <w:rPr>
        <w:rFonts w:hint="default"/>
        <w:lang w:val="en-US" w:eastAsia="en-US" w:bidi="en-US"/>
      </w:rPr>
    </w:lvl>
    <w:lvl w:ilvl="2" w:tplc="150CCA7C">
      <w:numFmt w:val="bullet"/>
      <w:lvlText w:val="•"/>
      <w:lvlJc w:val="left"/>
      <w:pPr>
        <w:ind w:left="2917" w:hanging="361"/>
      </w:pPr>
      <w:rPr>
        <w:rFonts w:hint="default"/>
        <w:lang w:val="en-US" w:eastAsia="en-US" w:bidi="en-US"/>
      </w:rPr>
    </w:lvl>
    <w:lvl w:ilvl="3" w:tplc="ADBA44E2">
      <w:numFmt w:val="bullet"/>
      <w:lvlText w:val="•"/>
      <w:lvlJc w:val="left"/>
      <w:pPr>
        <w:ind w:left="3965" w:hanging="361"/>
      </w:pPr>
      <w:rPr>
        <w:rFonts w:hint="default"/>
        <w:lang w:val="en-US" w:eastAsia="en-US" w:bidi="en-US"/>
      </w:rPr>
    </w:lvl>
    <w:lvl w:ilvl="4" w:tplc="F79253B4">
      <w:numFmt w:val="bullet"/>
      <w:lvlText w:val="•"/>
      <w:lvlJc w:val="left"/>
      <w:pPr>
        <w:ind w:left="5014" w:hanging="361"/>
      </w:pPr>
      <w:rPr>
        <w:rFonts w:hint="default"/>
        <w:lang w:val="en-US" w:eastAsia="en-US" w:bidi="en-US"/>
      </w:rPr>
    </w:lvl>
    <w:lvl w:ilvl="5" w:tplc="ABEC023C">
      <w:numFmt w:val="bullet"/>
      <w:lvlText w:val="•"/>
      <w:lvlJc w:val="left"/>
      <w:pPr>
        <w:ind w:left="6063" w:hanging="361"/>
      </w:pPr>
      <w:rPr>
        <w:rFonts w:hint="default"/>
        <w:lang w:val="en-US" w:eastAsia="en-US" w:bidi="en-US"/>
      </w:rPr>
    </w:lvl>
    <w:lvl w:ilvl="6" w:tplc="2CA62856">
      <w:numFmt w:val="bullet"/>
      <w:lvlText w:val="•"/>
      <w:lvlJc w:val="left"/>
      <w:pPr>
        <w:ind w:left="7111" w:hanging="361"/>
      </w:pPr>
      <w:rPr>
        <w:rFonts w:hint="default"/>
        <w:lang w:val="en-US" w:eastAsia="en-US" w:bidi="en-US"/>
      </w:rPr>
    </w:lvl>
    <w:lvl w:ilvl="7" w:tplc="C1F43E4A">
      <w:numFmt w:val="bullet"/>
      <w:lvlText w:val="•"/>
      <w:lvlJc w:val="left"/>
      <w:pPr>
        <w:ind w:left="8160" w:hanging="361"/>
      </w:pPr>
      <w:rPr>
        <w:rFonts w:hint="default"/>
        <w:lang w:val="en-US" w:eastAsia="en-US" w:bidi="en-US"/>
      </w:rPr>
    </w:lvl>
    <w:lvl w:ilvl="8" w:tplc="12F6DCC6">
      <w:numFmt w:val="bullet"/>
      <w:lvlText w:val="•"/>
      <w:lvlJc w:val="left"/>
      <w:pPr>
        <w:ind w:left="9208" w:hanging="361"/>
      </w:pPr>
      <w:rPr>
        <w:rFonts w:hint="default"/>
        <w:lang w:val="en-US" w:eastAsia="en-US" w:bidi="en-US"/>
      </w:rPr>
    </w:lvl>
  </w:abstractNum>
  <w:abstractNum w:abstractNumId="8" w15:restartNumberingAfterBreak="0">
    <w:nsid w:val="4E86236E"/>
    <w:multiLevelType w:val="hybridMultilevel"/>
    <w:tmpl w:val="BD808016"/>
    <w:lvl w:ilvl="0" w:tplc="33C46034">
      <w:numFmt w:val="bullet"/>
      <w:lvlText w:val=""/>
      <w:lvlJc w:val="left"/>
      <w:pPr>
        <w:ind w:left="827" w:hanging="361"/>
      </w:pPr>
      <w:rPr>
        <w:rFonts w:ascii="Symbol" w:eastAsia="Symbol" w:hAnsi="Symbol" w:cs="Symbol" w:hint="default"/>
        <w:w w:val="100"/>
        <w:sz w:val="21"/>
        <w:szCs w:val="21"/>
        <w:lang w:val="en-US" w:eastAsia="en-US" w:bidi="en-US"/>
      </w:rPr>
    </w:lvl>
    <w:lvl w:ilvl="1" w:tplc="04126246">
      <w:numFmt w:val="bullet"/>
      <w:lvlText w:val="•"/>
      <w:lvlJc w:val="left"/>
      <w:pPr>
        <w:ind w:left="1868" w:hanging="361"/>
      </w:pPr>
      <w:rPr>
        <w:rFonts w:hint="default"/>
        <w:lang w:val="en-US" w:eastAsia="en-US" w:bidi="en-US"/>
      </w:rPr>
    </w:lvl>
    <w:lvl w:ilvl="2" w:tplc="886071DC">
      <w:numFmt w:val="bullet"/>
      <w:lvlText w:val="•"/>
      <w:lvlJc w:val="left"/>
      <w:pPr>
        <w:ind w:left="2917" w:hanging="361"/>
      </w:pPr>
      <w:rPr>
        <w:rFonts w:hint="default"/>
        <w:lang w:val="en-US" w:eastAsia="en-US" w:bidi="en-US"/>
      </w:rPr>
    </w:lvl>
    <w:lvl w:ilvl="3" w:tplc="7200C422">
      <w:numFmt w:val="bullet"/>
      <w:lvlText w:val="•"/>
      <w:lvlJc w:val="left"/>
      <w:pPr>
        <w:ind w:left="3965" w:hanging="361"/>
      </w:pPr>
      <w:rPr>
        <w:rFonts w:hint="default"/>
        <w:lang w:val="en-US" w:eastAsia="en-US" w:bidi="en-US"/>
      </w:rPr>
    </w:lvl>
    <w:lvl w:ilvl="4" w:tplc="FD0E9D06">
      <w:numFmt w:val="bullet"/>
      <w:lvlText w:val="•"/>
      <w:lvlJc w:val="left"/>
      <w:pPr>
        <w:ind w:left="5014" w:hanging="361"/>
      </w:pPr>
      <w:rPr>
        <w:rFonts w:hint="default"/>
        <w:lang w:val="en-US" w:eastAsia="en-US" w:bidi="en-US"/>
      </w:rPr>
    </w:lvl>
    <w:lvl w:ilvl="5" w:tplc="59101952">
      <w:numFmt w:val="bullet"/>
      <w:lvlText w:val="•"/>
      <w:lvlJc w:val="left"/>
      <w:pPr>
        <w:ind w:left="6063" w:hanging="361"/>
      </w:pPr>
      <w:rPr>
        <w:rFonts w:hint="default"/>
        <w:lang w:val="en-US" w:eastAsia="en-US" w:bidi="en-US"/>
      </w:rPr>
    </w:lvl>
    <w:lvl w:ilvl="6" w:tplc="D2CA1204">
      <w:numFmt w:val="bullet"/>
      <w:lvlText w:val="•"/>
      <w:lvlJc w:val="left"/>
      <w:pPr>
        <w:ind w:left="7111" w:hanging="361"/>
      </w:pPr>
      <w:rPr>
        <w:rFonts w:hint="default"/>
        <w:lang w:val="en-US" w:eastAsia="en-US" w:bidi="en-US"/>
      </w:rPr>
    </w:lvl>
    <w:lvl w:ilvl="7" w:tplc="8612EDCE">
      <w:numFmt w:val="bullet"/>
      <w:lvlText w:val="•"/>
      <w:lvlJc w:val="left"/>
      <w:pPr>
        <w:ind w:left="8160" w:hanging="361"/>
      </w:pPr>
      <w:rPr>
        <w:rFonts w:hint="default"/>
        <w:lang w:val="en-US" w:eastAsia="en-US" w:bidi="en-US"/>
      </w:rPr>
    </w:lvl>
    <w:lvl w:ilvl="8" w:tplc="9BB04BC6">
      <w:numFmt w:val="bullet"/>
      <w:lvlText w:val="•"/>
      <w:lvlJc w:val="left"/>
      <w:pPr>
        <w:ind w:left="9208" w:hanging="361"/>
      </w:pPr>
      <w:rPr>
        <w:rFonts w:hint="default"/>
        <w:lang w:val="en-US" w:eastAsia="en-US" w:bidi="en-US"/>
      </w:rPr>
    </w:lvl>
  </w:abstractNum>
  <w:abstractNum w:abstractNumId="9" w15:restartNumberingAfterBreak="0">
    <w:nsid w:val="59310644"/>
    <w:multiLevelType w:val="hybridMultilevel"/>
    <w:tmpl w:val="18E0D17C"/>
    <w:lvl w:ilvl="0" w:tplc="14C6600E">
      <w:numFmt w:val="bullet"/>
      <w:lvlText w:val=""/>
      <w:lvlJc w:val="left"/>
      <w:pPr>
        <w:ind w:left="828" w:hanging="361"/>
      </w:pPr>
      <w:rPr>
        <w:rFonts w:ascii="Symbol" w:eastAsia="Symbol" w:hAnsi="Symbol" w:cs="Symbol" w:hint="default"/>
        <w:w w:val="100"/>
        <w:sz w:val="21"/>
        <w:szCs w:val="21"/>
        <w:lang w:val="en-US" w:eastAsia="en-US" w:bidi="en-US"/>
      </w:rPr>
    </w:lvl>
    <w:lvl w:ilvl="1" w:tplc="58029F72">
      <w:numFmt w:val="bullet"/>
      <w:lvlText w:val="•"/>
      <w:lvlJc w:val="left"/>
      <w:pPr>
        <w:ind w:left="1868" w:hanging="361"/>
      </w:pPr>
      <w:rPr>
        <w:rFonts w:hint="default"/>
        <w:lang w:val="en-US" w:eastAsia="en-US" w:bidi="en-US"/>
      </w:rPr>
    </w:lvl>
    <w:lvl w:ilvl="2" w:tplc="4ED83196">
      <w:numFmt w:val="bullet"/>
      <w:lvlText w:val="•"/>
      <w:lvlJc w:val="left"/>
      <w:pPr>
        <w:ind w:left="2917" w:hanging="361"/>
      </w:pPr>
      <w:rPr>
        <w:rFonts w:hint="default"/>
        <w:lang w:val="en-US" w:eastAsia="en-US" w:bidi="en-US"/>
      </w:rPr>
    </w:lvl>
    <w:lvl w:ilvl="3" w:tplc="943662C6">
      <w:numFmt w:val="bullet"/>
      <w:lvlText w:val="•"/>
      <w:lvlJc w:val="left"/>
      <w:pPr>
        <w:ind w:left="3965" w:hanging="361"/>
      </w:pPr>
      <w:rPr>
        <w:rFonts w:hint="default"/>
        <w:lang w:val="en-US" w:eastAsia="en-US" w:bidi="en-US"/>
      </w:rPr>
    </w:lvl>
    <w:lvl w:ilvl="4" w:tplc="C1B0F3D0">
      <w:numFmt w:val="bullet"/>
      <w:lvlText w:val="•"/>
      <w:lvlJc w:val="left"/>
      <w:pPr>
        <w:ind w:left="5014" w:hanging="361"/>
      </w:pPr>
      <w:rPr>
        <w:rFonts w:hint="default"/>
        <w:lang w:val="en-US" w:eastAsia="en-US" w:bidi="en-US"/>
      </w:rPr>
    </w:lvl>
    <w:lvl w:ilvl="5" w:tplc="333E55BE">
      <w:numFmt w:val="bullet"/>
      <w:lvlText w:val="•"/>
      <w:lvlJc w:val="left"/>
      <w:pPr>
        <w:ind w:left="6063" w:hanging="361"/>
      </w:pPr>
      <w:rPr>
        <w:rFonts w:hint="default"/>
        <w:lang w:val="en-US" w:eastAsia="en-US" w:bidi="en-US"/>
      </w:rPr>
    </w:lvl>
    <w:lvl w:ilvl="6" w:tplc="B8726E96">
      <w:numFmt w:val="bullet"/>
      <w:lvlText w:val="•"/>
      <w:lvlJc w:val="left"/>
      <w:pPr>
        <w:ind w:left="7111" w:hanging="361"/>
      </w:pPr>
      <w:rPr>
        <w:rFonts w:hint="default"/>
        <w:lang w:val="en-US" w:eastAsia="en-US" w:bidi="en-US"/>
      </w:rPr>
    </w:lvl>
    <w:lvl w:ilvl="7" w:tplc="01AC9134">
      <w:numFmt w:val="bullet"/>
      <w:lvlText w:val="•"/>
      <w:lvlJc w:val="left"/>
      <w:pPr>
        <w:ind w:left="8160" w:hanging="361"/>
      </w:pPr>
      <w:rPr>
        <w:rFonts w:hint="default"/>
        <w:lang w:val="en-US" w:eastAsia="en-US" w:bidi="en-US"/>
      </w:rPr>
    </w:lvl>
    <w:lvl w:ilvl="8" w:tplc="DABCF3F4">
      <w:numFmt w:val="bullet"/>
      <w:lvlText w:val="•"/>
      <w:lvlJc w:val="left"/>
      <w:pPr>
        <w:ind w:left="9208" w:hanging="361"/>
      </w:pPr>
      <w:rPr>
        <w:rFonts w:hint="default"/>
        <w:lang w:val="en-US" w:eastAsia="en-US" w:bidi="en-US"/>
      </w:rPr>
    </w:lvl>
  </w:abstractNum>
  <w:abstractNum w:abstractNumId="10" w15:restartNumberingAfterBreak="0">
    <w:nsid w:val="5A013303"/>
    <w:multiLevelType w:val="hybridMultilevel"/>
    <w:tmpl w:val="71680F34"/>
    <w:lvl w:ilvl="0" w:tplc="A81E0766">
      <w:numFmt w:val="bullet"/>
      <w:lvlText w:val=""/>
      <w:lvlJc w:val="left"/>
      <w:pPr>
        <w:ind w:left="827" w:hanging="360"/>
      </w:pPr>
      <w:rPr>
        <w:rFonts w:ascii="Symbol" w:eastAsia="Symbol" w:hAnsi="Symbol" w:cs="Symbol" w:hint="default"/>
        <w:w w:val="100"/>
        <w:sz w:val="21"/>
        <w:szCs w:val="21"/>
        <w:lang w:val="en-US" w:eastAsia="en-US" w:bidi="en-US"/>
      </w:rPr>
    </w:lvl>
    <w:lvl w:ilvl="1" w:tplc="38104498">
      <w:numFmt w:val="bullet"/>
      <w:lvlText w:val="•"/>
      <w:lvlJc w:val="left"/>
      <w:pPr>
        <w:ind w:left="1868" w:hanging="360"/>
      </w:pPr>
      <w:rPr>
        <w:rFonts w:hint="default"/>
        <w:lang w:val="en-US" w:eastAsia="en-US" w:bidi="en-US"/>
      </w:rPr>
    </w:lvl>
    <w:lvl w:ilvl="2" w:tplc="05AA9306">
      <w:numFmt w:val="bullet"/>
      <w:lvlText w:val="•"/>
      <w:lvlJc w:val="left"/>
      <w:pPr>
        <w:ind w:left="2917" w:hanging="360"/>
      </w:pPr>
      <w:rPr>
        <w:rFonts w:hint="default"/>
        <w:lang w:val="en-US" w:eastAsia="en-US" w:bidi="en-US"/>
      </w:rPr>
    </w:lvl>
    <w:lvl w:ilvl="3" w:tplc="EB84A63A">
      <w:numFmt w:val="bullet"/>
      <w:lvlText w:val="•"/>
      <w:lvlJc w:val="left"/>
      <w:pPr>
        <w:ind w:left="3965" w:hanging="360"/>
      </w:pPr>
      <w:rPr>
        <w:rFonts w:hint="default"/>
        <w:lang w:val="en-US" w:eastAsia="en-US" w:bidi="en-US"/>
      </w:rPr>
    </w:lvl>
    <w:lvl w:ilvl="4" w:tplc="AE28C82C">
      <w:numFmt w:val="bullet"/>
      <w:lvlText w:val="•"/>
      <w:lvlJc w:val="left"/>
      <w:pPr>
        <w:ind w:left="5014" w:hanging="360"/>
      </w:pPr>
      <w:rPr>
        <w:rFonts w:hint="default"/>
        <w:lang w:val="en-US" w:eastAsia="en-US" w:bidi="en-US"/>
      </w:rPr>
    </w:lvl>
    <w:lvl w:ilvl="5" w:tplc="D59A0ABA">
      <w:numFmt w:val="bullet"/>
      <w:lvlText w:val="•"/>
      <w:lvlJc w:val="left"/>
      <w:pPr>
        <w:ind w:left="6063" w:hanging="360"/>
      </w:pPr>
      <w:rPr>
        <w:rFonts w:hint="default"/>
        <w:lang w:val="en-US" w:eastAsia="en-US" w:bidi="en-US"/>
      </w:rPr>
    </w:lvl>
    <w:lvl w:ilvl="6" w:tplc="ECBC6D60">
      <w:numFmt w:val="bullet"/>
      <w:lvlText w:val="•"/>
      <w:lvlJc w:val="left"/>
      <w:pPr>
        <w:ind w:left="7111" w:hanging="360"/>
      </w:pPr>
      <w:rPr>
        <w:rFonts w:hint="default"/>
        <w:lang w:val="en-US" w:eastAsia="en-US" w:bidi="en-US"/>
      </w:rPr>
    </w:lvl>
    <w:lvl w:ilvl="7" w:tplc="752ECCE8">
      <w:numFmt w:val="bullet"/>
      <w:lvlText w:val="•"/>
      <w:lvlJc w:val="left"/>
      <w:pPr>
        <w:ind w:left="8160" w:hanging="360"/>
      </w:pPr>
      <w:rPr>
        <w:rFonts w:hint="default"/>
        <w:lang w:val="en-US" w:eastAsia="en-US" w:bidi="en-US"/>
      </w:rPr>
    </w:lvl>
    <w:lvl w:ilvl="8" w:tplc="62D870CA">
      <w:numFmt w:val="bullet"/>
      <w:lvlText w:val="•"/>
      <w:lvlJc w:val="left"/>
      <w:pPr>
        <w:ind w:left="9208" w:hanging="360"/>
      </w:pPr>
      <w:rPr>
        <w:rFonts w:hint="default"/>
        <w:lang w:val="en-US" w:eastAsia="en-US" w:bidi="en-US"/>
      </w:rPr>
    </w:lvl>
  </w:abstractNum>
  <w:abstractNum w:abstractNumId="11" w15:restartNumberingAfterBreak="0">
    <w:nsid w:val="5D457163"/>
    <w:multiLevelType w:val="hybridMultilevel"/>
    <w:tmpl w:val="56C6686A"/>
    <w:lvl w:ilvl="0" w:tplc="4448C946">
      <w:numFmt w:val="bullet"/>
      <w:lvlText w:val=""/>
      <w:lvlJc w:val="left"/>
      <w:pPr>
        <w:ind w:left="828" w:hanging="361"/>
      </w:pPr>
      <w:rPr>
        <w:rFonts w:ascii="Symbol" w:eastAsia="Symbol" w:hAnsi="Symbol" w:cs="Symbol" w:hint="default"/>
        <w:w w:val="100"/>
        <w:sz w:val="22"/>
        <w:szCs w:val="22"/>
        <w:lang w:val="en-US" w:eastAsia="en-US" w:bidi="en-US"/>
      </w:rPr>
    </w:lvl>
    <w:lvl w:ilvl="1" w:tplc="40125976">
      <w:numFmt w:val="bullet"/>
      <w:lvlText w:val="•"/>
      <w:lvlJc w:val="left"/>
      <w:pPr>
        <w:ind w:left="1868" w:hanging="361"/>
      </w:pPr>
      <w:rPr>
        <w:rFonts w:hint="default"/>
        <w:lang w:val="en-US" w:eastAsia="en-US" w:bidi="en-US"/>
      </w:rPr>
    </w:lvl>
    <w:lvl w:ilvl="2" w:tplc="7AEE8B4C">
      <w:numFmt w:val="bullet"/>
      <w:lvlText w:val="•"/>
      <w:lvlJc w:val="left"/>
      <w:pPr>
        <w:ind w:left="2917" w:hanging="361"/>
      </w:pPr>
      <w:rPr>
        <w:rFonts w:hint="default"/>
        <w:lang w:val="en-US" w:eastAsia="en-US" w:bidi="en-US"/>
      </w:rPr>
    </w:lvl>
    <w:lvl w:ilvl="3" w:tplc="7F8EE924">
      <w:numFmt w:val="bullet"/>
      <w:lvlText w:val="•"/>
      <w:lvlJc w:val="left"/>
      <w:pPr>
        <w:ind w:left="3965" w:hanging="361"/>
      </w:pPr>
      <w:rPr>
        <w:rFonts w:hint="default"/>
        <w:lang w:val="en-US" w:eastAsia="en-US" w:bidi="en-US"/>
      </w:rPr>
    </w:lvl>
    <w:lvl w:ilvl="4" w:tplc="94FE5CCA">
      <w:numFmt w:val="bullet"/>
      <w:lvlText w:val="•"/>
      <w:lvlJc w:val="left"/>
      <w:pPr>
        <w:ind w:left="5014" w:hanging="361"/>
      </w:pPr>
      <w:rPr>
        <w:rFonts w:hint="default"/>
        <w:lang w:val="en-US" w:eastAsia="en-US" w:bidi="en-US"/>
      </w:rPr>
    </w:lvl>
    <w:lvl w:ilvl="5" w:tplc="45BE0A60">
      <w:numFmt w:val="bullet"/>
      <w:lvlText w:val="•"/>
      <w:lvlJc w:val="left"/>
      <w:pPr>
        <w:ind w:left="6063" w:hanging="361"/>
      </w:pPr>
      <w:rPr>
        <w:rFonts w:hint="default"/>
        <w:lang w:val="en-US" w:eastAsia="en-US" w:bidi="en-US"/>
      </w:rPr>
    </w:lvl>
    <w:lvl w:ilvl="6" w:tplc="5C465966">
      <w:numFmt w:val="bullet"/>
      <w:lvlText w:val="•"/>
      <w:lvlJc w:val="left"/>
      <w:pPr>
        <w:ind w:left="7111" w:hanging="361"/>
      </w:pPr>
      <w:rPr>
        <w:rFonts w:hint="default"/>
        <w:lang w:val="en-US" w:eastAsia="en-US" w:bidi="en-US"/>
      </w:rPr>
    </w:lvl>
    <w:lvl w:ilvl="7" w:tplc="FA0C5F8E">
      <w:numFmt w:val="bullet"/>
      <w:lvlText w:val="•"/>
      <w:lvlJc w:val="left"/>
      <w:pPr>
        <w:ind w:left="8160" w:hanging="361"/>
      </w:pPr>
      <w:rPr>
        <w:rFonts w:hint="default"/>
        <w:lang w:val="en-US" w:eastAsia="en-US" w:bidi="en-US"/>
      </w:rPr>
    </w:lvl>
    <w:lvl w:ilvl="8" w:tplc="29782FA2">
      <w:numFmt w:val="bullet"/>
      <w:lvlText w:val="•"/>
      <w:lvlJc w:val="left"/>
      <w:pPr>
        <w:ind w:left="9208" w:hanging="361"/>
      </w:pPr>
      <w:rPr>
        <w:rFonts w:hint="default"/>
        <w:lang w:val="en-US" w:eastAsia="en-US" w:bidi="en-US"/>
      </w:rPr>
    </w:lvl>
  </w:abstractNum>
  <w:num w:numId="1" w16cid:durableId="1226988414">
    <w:abstractNumId w:val="10"/>
  </w:num>
  <w:num w:numId="2" w16cid:durableId="1272131246">
    <w:abstractNumId w:val="8"/>
  </w:num>
  <w:num w:numId="3" w16cid:durableId="884369262">
    <w:abstractNumId w:val="1"/>
  </w:num>
  <w:num w:numId="4" w16cid:durableId="1212763392">
    <w:abstractNumId w:val="3"/>
  </w:num>
  <w:num w:numId="5" w16cid:durableId="1026326252">
    <w:abstractNumId w:val="9"/>
  </w:num>
  <w:num w:numId="6" w16cid:durableId="1122386609">
    <w:abstractNumId w:val="2"/>
  </w:num>
  <w:num w:numId="7" w16cid:durableId="1077165418">
    <w:abstractNumId w:val="7"/>
  </w:num>
  <w:num w:numId="8" w16cid:durableId="1028682838">
    <w:abstractNumId w:val="0"/>
  </w:num>
  <w:num w:numId="9" w16cid:durableId="1583490836">
    <w:abstractNumId w:val="4"/>
  </w:num>
  <w:num w:numId="10" w16cid:durableId="904219063">
    <w:abstractNumId w:val="5"/>
  </w:num>
  <w:num w:numId="11" w16cid:durableId="120658636">
    <w:abstractNumId w:val="6"/>
  </w:num>
  <w:num w:numId="12" w16cid:durableId="1556428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6219"/>
    <w:rsid w:val="003E6219"/>
    <w:rsid w:val="004478D4"/>
    <w:rsid w:val="005A084C"/>
    <w:rsid w:val="00644CA4"/>
    <w:rsid w:val="00671855"/>
    <w:rsid w:val="00673E9F"/>
    <w:rsid w:val="00867526"/>
    <w:rsid w:val="00942217"/>
    <w:rsid w:val="00B8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FFE11"/>
  <w15:docId w15:val="{474B274F-5548-49E3-ABEC-81E9F89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73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2904</Words>
  <Characters>16558</Characters>
  <Application>Microsoft Office Word</Application>
  <DocSecurity>0</DocSecurity>
  <Lines>137</Lines>
  <Paragraphs>38</Paragraphs>
  <ScaleCrop>false</ScaleCrop>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Brady</dc:creator>
  <cp:lastModifiedBy>Darlene Dobson</cp:lastModifiedBy>
  <cp:revision>2</cp:revision>
  <dcterms:created xsi:type="dcterms:W3CDTF">2024-05-08T16:56:00Z</dcterms:created>
  <dcterms:modified xsi:type="dcterms:W3CDTF">2024-05-08T16:56:00Z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Acrobat PDFMaker 20 for Word</vt:lpwstr>
  </property>
  <property fmtid="{D5CDD505-2E9C-101B-9397-08002B2CF9AE}" pid="4" name="LastSaved">
    <vt:filetime>2024-01-18T00:00:00Z</vt:filetime>
  </property>
</Properties>
</file>